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C4" w:rsidRDefault="005D78C4" w:rsidP="005D78C4">
      <w:pPr>
        <w:ind w:firstLine="709"/>
        <w:jc w:val="center"/>
        <w:rPr>
          <w:b/>
          <w:bCs/>
          <w:kern w:val="28"/>
          <w:sz w:val="32"/>
          <w:szCs w:val="32"/>
        </w:rPr>
      </w:pPr>
      <w:r>
        <w:rPr>
          <w:b/>
          <w:bCs/>
          <w:kern w:val="28"/>
          <w:sz w:val="32"/>
          <w:szCs w:val="32"/>
        </w:rPr>
        <w:t>Российская Федерация</w:t>
      </w:r>
    </w:p>
    <w:p w:rsidR="005D78C4" w:rsidRDefault="005D78C4" w:rsidP="005D78C4">
      <w:pPr>
        <w:ind w:firstLine="709"/>
        <w:jc w:val="center"/>
        <w:rPr>
          <w:b/>
          <w:bCs/>
          <w:kern w:val="28"/>
          <w:sz w:val="32"/>
          <w:szCs w:val="32"/>
        </w:rPr>
      </w:pPr>
      <w:r>
        <w:rPr>
          <w:b/>
          <w:bCs/>
          <w:kern w:val="28"/>
          <w:sz w:val="32"/>
          <w:szCs w:val="32"/>
        </w:rPr>
        <w:t>Красноярский край Казачинский район</w:t>
      </w:r>
    </w:p>
    <w:p w:rsidR="005D78C4" w:rsidRDefault="005D78C4" w:rsidP="005D78C4">
      <w:pPr>
        <w:ind w:firstLine="709"/>
        <w:jc w:val="center"/>
        <w:rPr>
          <w:b/>
          <w:bCs/>
          <w:kern w:val="28"/>
          <w:sz w:val="32"/>
          <w:szCs w:val="32"/>
        </w:rPr>
      </w:pPr>
      <w:r>
        <w:rPr>
          <w:b/>
          <w:bCs/>
          <w:kern w:val="28"/>
          <w:sz w:val="32"/>
          <w:szCs w:val="32"/>
        </w:rPr>
        <w:t xml:space="preserve">Администрация Мокрушинского сельсовета </w:t>
      </w:r>
    </w:p>
    <w:p w:rsidR="005D78C4" w:rsidRDefault="005D78C4" w:rsidP="005D78C4">
      <w:pPr>
        <w:ind w:firstLine="709"/>
        <w:jc w:val="center"/>
        <w:rPr>
          <w:kern w:val="28"/>
          <w:sz w:val="32"/>
          <w:szCs w:val="32"/>
        </w:rPr>
      </w:pPr>
    </w:p>
    <w:p w:rsidR="005D78C4" w:rsidRPr="003009BF" w:rsidRDefault="005D78C4" w:rsidP="005D78C4">
      <w:pPr>
        <w:ind w:firstLine="709"/>
        <w:jc w:val="center"/>
        <w:rPr>
          <w:bCs/>
          <w:kern w:val="28"/>
          <w:sz w:val="32"/>
          <w:szCs w:val="32"/>
        </w:rPr>
      </w:pPr>
      <w:r>
        <w:rPr>
          <w:b/>
          <w:bCs/>
          <w:kern w:val="28"/>
          <w:sz w:val="32"/>
          <w:szCs w:val="32"/>
        </w:rPr>
        <w:t xml:space="preserve">ПОСТАНОВЛЕНИЕ </w:t>
      </w:r>
    </w:p>
    <w:p w:rsidR="005D78C4" w:rsidRDefault="005D78C4" w:rsidP="005D78C4">
      <w:pPr>
        <w:rPr>
          <w:kern w:val="28"/>
          <w:sz w:val="32"/>
          <w:szCs w:val="32"/>
        </w:rPr>
      </w:pPr>
      <w:r>
        <w:rPr>
          <w:kern w:val="28"/>
          <w:sz w:val="32"/>
          <w:szCs w:val="32"/>
        </w:rPr>
        <w:t xml:space="preserve"> «16» февраля 2024г.       </w:t>
      </w:r>
      <w:r w:rsidR="00DB350A">
        <w:rPr>
          <w:kern w:val="28"/>
          <w:sz w:val="32"/>
          <w:szCs w:val="32"/>
        </w:rPr>
        <w:t xml:space="preserve">    </w:t>
      </w:r>
      <w:r w:rsidR="00B82773">
        <w:rPr>
          <w:kern w:val="28"/>
          <w:sz w:val="32"/>
          <w:szCs w:val="32"/>
        </w:rPr>
        <w:t xml:space="preserve">с. Мокрушинское        </w:t>
      </w:r>
      <w:r w:rsidR="00B82773">
        <w:rPr>
          <w:kern w:val="28"/>
          <w:sz w:val="32"/>
          <w:szCs w:val="32"/>
        </w:rPr>
        <w:tab/>
      </w:r>
      <w:r w:rsidR="00B82773">
        <w:rPr>
          <w:kern w:val="28"/>
          <w:sz w:val="32"/>
          <w:szCs w:val="32"/>
        </w:rPr>
        <w:tab/>
        <w:t>№ 5</w:t>
      </w:r>
    </w:p>
    <w:p w:rsidR="005D78C4" w:rsidRDefault="005D78C4" w:rsidP="005D78C4">
      <w:pPr>
        <w:ind w:firstLine="709"/>
        <w:rPr>
          <w:b/>
          <w:bCs/>
          <w:szCs w:val="28"/>
        </w:rPr>
      </w:pPr>
    </w:p>
    <w:p w:rsidR="005D78C4" w:rsidRPr="005D78C4" w:rsidRDefault="00CC4B27" w:rsidP="005D78C4">
      <w:pPr>
        <w:ind w:firstLine="709"/>
        <w:jc w:val="center"/>
        <w:rPr>
          <w:rStyle w:val="a3"/>
          <w:kern w:val="28"/>
          <w:sz w:val="32"/>
          <w:szCs w:val="32"/>
          <w:u w:val="none"/>
        </w:rPr>
      </w:pPr>
      <w:hyperlink r:id="rId8" w:tgtFrame="Logical" w:history="1">
        <w:r w:rsidR="00047310">
          <w:rPr>
            <w:rStyle w:val="a3"/>
            <w:b/>
            <w:kern w:val="28"/>
            <w:sz w:val="32"/>
            <w:szCs w:val="32"/>
            <w:u w:val="none"/>
          </w:rPr>
          <w:t xml:space="preserve"> «О</w:t>
        </w:r>
        <w:r w:rsidR="005D78C4">
          <w:rPr>
            <w:rStyle w:val="a3"/>
            <w:b/>
            <w:kern w:val="28"/>
            <w:sz w:val="32"/>
            <w:szCs w:val="32"/>
            <w:u w:val="none"/>
          </w:rPr>
          <w:t xml:space="preserve"> мерах по реализации решения </w:t>
        </w:r>
        <w:r w:rsidR="005D78C4" w:rsidRPr="005D78C4">
          <w:rPr>
            <w:rStyle w:val="a3"/>
            <w:b/>
            <w:kern w:val="28"/>
            <w:sz w:val="32"/>
            <w:szCs w:val="32"/>
            <w:u w:val="none"/>
          </w:rPr>
          <w:t>Мокрушинского сельс</w:t>
        </w:r>
        <w:r w:rsidR="005D78C4">
          <w:rPr>
            <w:rStyle w:val="a3"/>
            <w:b/>
            <w:kern w:val="28"/>
            <w:sz w:val="32"/>
            <w:szCs w:val="32"/>
            <w:u w:val="none"/>
          </w:rPr>
          <w:t>к</w:t>
        </w:r>
        <w:r w:rsidR="005D78C4" w:rsidRPr="005D78C4">
          <w:rPr>
            <w:rStyle w:val="a3"/>
            <w:b/>
            <w:kern w:val="28"/>
            <w:sz w:val="32"/>
            <w:szCs w:val="32"/>
            <w:u w:val="none"/>
          </w:rPr>
          <w:t>о</w:t>
        </w:r>
        <w:r w:rsidR="005D78C4">
          <w:rPr>
            <w:rStyle w:val="a3"/>
            <w:b/>
            <w:kern w:val="28"/>
            <w:sz w:val="32"/>
            <w:szCs w:val="32"/>
            <w:u w:val="none"/>
          </w:rPr>
          <w:t xml:space="preserve">го Совета депутатов от 27.12.2023 № 12-151 «О бюджете Мокрушинского сельсовета на 2024 год и плановый период 2025-2026 годов» </w:t>
        </w:r>
        <w:r w:rsidR="005D78C4" w:rsidRPr="005D78C4">
          <w:rPr>
            <w:rStyle w:val="a3"/>
            <w:b/>
            <w:kern w:val="28"/>
            <w:sz w:val="32"/>
            <w:szCs w:val="32"/>
            <w:u w:val="none"/>
          </w:rPr>
          <w:t xml:space="preserve"> </w:t>
        </w:r>
        <w:r w:rsidR="005D78C4" w:rsidRPr="005D78C4">
          <w:rPr>
            <w:rStyle w:val="a3"/>
            <w:kern w:val="28"/>
            <w:sz w:val="32"/>
            <w:szCs w:val="32"/>
            <w:u w:val="none"/>
          </w:rPr>
          <w:t xml:space="preserve"> </w:t>
        </w:r>
      </w:hyperlink>
    </w:p>
    <w:p w:rsidR="00E122E0" w:rsidRDefault="00E122E0">
      <w:pPr>
        <w:ind w:firstLine="709"/>
        <w:rPr>
          <w:rFonts w:ascii="Times New Roman" w:hAnsi="Times New Roman" w:cs="Times New Roman"/>
          <w:sz w:val="24"/>
          <w:szCs w:val="24"/>
        </w:rPr>
      </w:pPr>
    </w:p>
    <w:p w:rsidR="00E122E0" w:rsidRDefault="00F14865">
      <w:pPr>
        <w:ind w:firstLine="709"/>
        <w:rPr>
          <w:rFonts w:ascii="Arial" w:hAnsi="Arial" w:cs="Arial"/>
          <w:sz w:val="24"/>
          <w:szCs w:val="24"/>
        </w:rPr>
      </w:pPr>
      <w:bookmarkStart w:id="0" w:name="Par1"/>
      <w:bookmarkEnd w:id="0"/>
      <w:r>
        <w:rPr>
          <w:rFonts w:ascii="Arial" w:hAnsi="Arial" w:cs="Arial"/>
          <w:sz w:val="24"/>
          <w:szCs w:val="24"/>
        </w:rPr>
        <w:t xml:space="preserve">В соответствии с решением Мокрушинского сельского Совета депутатов от 27.12.2023 № 12-151 «О бюджете Мокрушинского сельсовета на 2024 год и плановый период 2025 - 2026 годов» , руководствуясь статьями 17, 20 Устава Мокрушинского сельсовета Казачинского района Красноярского края,, </w:t>
      </w:r>
    </w:p>
    <w:p w:rsidR="00E122E0" w:rsidRDefault="00F14865">
      <w:pPr>
        <w:ind w:firstLine="709"/>
        <w:outlineLvl w:val="0"/>
        <w:rPr>
          <w:rFonts w:ascii="Arial" w:hAnsi="Arial" w:cs="Arial"/>
          <w:sz w:val="24"/>
          <w:szCs w:val="24"/>
        </w:rPr>
      </w:pPr>
      <w:r>
        <w:rPr>
          <w:rFonts w:ascii="Arial" w:hAnsi="Arial" w:cs="Arial"/>
          <w:sz w:val="24"/>
          <w:szCs w:val="24"/>
        </w:rPr>
        <w:t xml:space="preserve"> ПОСТАНОВЛЯЮ:    </w:t>
      </w:r>
    </w:p>
    <w:p w:rsidR="00E122E0" w:rsidRDefault="00F14865">
      <w:pPr>
        <w:pStyle w:val="a7"/>
        <w:numPr>
          <w:ilvl w:val="0"/>
          <w:numId w:val="1"/>
        </w:numPr>
        <w:ind w:left="0" w:firstLine="709"/>
        <w:rPr>
          <w:rFonts w:ascii="Arial" w:hAnsi="Arial" w:cs="Arial"/>
          <w:sz w:val="24"/>
          <w:szCs w:val="24"/>
        </w:rPr>
      </w:pPr>
      <w:r>
        <w:rPr>
          <w:rFonts w:ascii="Arial" w:hAnsi="Arial" w:cs="Arial"/>
          <w:sz w:val="24"/>
          <w:szCs w:val="24"/>
        </w:rPr>
        <w:t xml:space="preserve">Специалистам администрации Мокрушинского сельсовета, ответственным за формирование доходов бюджета поселения: </w:t>
      </w:r>
    </w:p>
    <w:p w:rsidR="00E122E0" w:rsidRDefault="00F14865">
      <w:pPr>
        <w:ind w:firstLine="709"/>
        <w:rPr>
          <w:rFonts w:ascii="Arial" w:hAnsi="Arial" w:cs="Arial"/>
          <w:sz w:val="24"/>
          <w:szCs w:val="24"/>
        </w:rPr>
      </w:pPr>
      <w:r>
        <w:rPr>
          <w:rFonts w:ascii="Arial" w:hAnsi="Arial" w:cs="Arial"/>
          <w:sz w:val="24"/>
          <w:szCs w:val="24"/>
        </w:rPr>
        <w:t>а) обеспечить поступление доходов согласно утвержденным плановым назначениям по администрируемым доходам бюджета поселения;</w:t>
      </w:r>
    </w:p>
    <w:p w:rsidR="00E122E0" w:rsidRDefault="00F14865">
      <w:pPr>
        <w:ind w:firstLine="709"/>
        <w:rPr>
          <w:rFonts w:ascii="Arial" w:hAnsi="Arial" w:cs="Arial"/>
          <w:sz w:val="24"/>
          <w:szCs w:val="24"/>
        </w:rPr>
      </w:pPr>
      <w:r>
        <w:rPr>
          <w:rFonts w:ascii="Arial" w:hAnsi="Arial" w:cs="Arial"/>
          <w:sz w:val="24"/>
          <w:szCs w:val="24"/>
        </w:rPr>
        <w:t>б) принять меры по повышению качества управления дебиторской задолженностью по администрируемым платежам в бюджет поселения и снижению показателей просроченной дебиторской задолженности;</w:t>
      </w:r>
    </w:p>
    <w:p w:rsidR="00E122E0" w:rsidRDefault="00F14865">
      <w:pPr>
        <w:ind w:firstLine="709"/>
        <w:rPr>
          <w:rFonts w:ascii="Arial" w:hAnsi="Arial" w:cs="Arial"/>
          <w:sz w:val="24"/>
          <w:szCs w:val="24"/>
        </w:rPr>
      </w:pPr>
      <w:r>
        <w:rPr>
          <w:rFonts w:ascii="Arial" w:hAnsi="Arial" w:cs="Arial"/>
          <w:sz w:val="24"/>
          <w:szCs w:val="24"/>
        </w:rPr>
        <w:t>в) 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 проводить разъяснительную работу с плательщиками налогов, сборов и иных платежей в части правильности оформления платежных документов на перечисление в бюджет поселения соответствующих платежей.</w:t>
      </w:r>
    </w:p>
    <w:p w:rsidR="00E122E0" w:rsidRDefault="00F14865">
      <w:pPr>
        <w:pStyle w:val="a7"/>
        <w:numPr>
          <w:ilvl w:val="0"/>
          <w:numId w:val="1"/>
        </w:numPr>
        <w:ind w:left="0" w:firstLine="709"/>
        <w:rPr>
          <w:rFonts w:ascii="Arial" w:hAnsi="Arial" w:cs="Arial"/>
          <w:sz w:val="24"/>
          <w:szCs w:val="24"/>
        </w:rPr>
      </w:pPr>
      <w:r>
        <w:rPr>
          <w:rFonts w:ascii="Arial" w:hAnsi="Arial" w:cs="Arial"/>
          <w:sz w:val="24"/>
          <w:szCs w:val="24"/>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01.01.2024 обязательствам, осуществляется за счет бюджетных ассигнований, утвержденных на 2024 год в первоочередном порядке.</w:t>
      </w:r>
    </w:p>
    <w:p w:rsidR="00E122E0" w:rsidRDefault="00F14865">
      <w:pPr>
        <w:pStyle w:val="a7"/>
        <w:numPr>
          <w:ilvl w:val="0"/>
          <w:numId w:val="1"/>
        </w:numPr>
        <w:ind w:left="0" w:firstLine="709"/>
        <w:rPr>
          <w:rFonts w:ascii="Arial" w:hAnsi="Arial" w:cs="Arial"/>
          <w:sz w:val="24"/>
          <w:szCs w:val="24"/>
        </w:rPr>
      </w:pPr>
      <w:r>
        <w:rPr>
          <w:rFonts w:ascii="Arial" w:hAnsi="Arial" w:cs="Arial"/>
          <w:sz w:val="24"/>
          <w:szCs w:val="24"/>
        </w:rPr>
        <w:t>Установить, что получатели средств бюджета поселения, а также муниципальные автономные и бюджетные учреждения при заключении подлежащих оплате за счет средств бюджета поселения договоров (контрактов) на поставку товаров, выполнение работ, оказание услуг вправе предусматривать условия частичной или полной предоплаты в следующих случаях:</w:t>
      </w:r>
    </w:p>
    <w:p w:rsidR="00E122E0" w:rsidRDefault="00F14865">
      <w:pPr>
        <w:ind w:firstLine="709"/>
        <w:rPr>
          <w:rFonts w:ascii="Arial" w:hAnsi="Arial" w:cs="Arial"/>
          <w:sz w:val="24"/>
          <w:szCs w:val="24"/>
        </w:rPr>
      </w:pPr>
      <w:r>
        <w:rPr>
          <w:rFonts w:ascii="Arial" w:hAnsi="Arial" w:cs="Arial"/>
          <w:sz w:val="24"/>
          <w:szCs w:val="24"/>
        </w:rPr>
        <w:t>а) в размере 100 процентов от суммы договора (муниципального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поселения в соответствующем финансовом году, в соответствии с перечнем товаров, работ и услуг, авансовые платежи по которым могут предусматриваться в размере 100 процентов от суммы договора (муниципального контракта), согласно приложению № 1;</w:t>
      </w:r>
    </w:p>
    <w:p w:rsidR="00E122E0" w:rsidRDefault="00F14865">
      <w:pPr>
        <w:ind w:firstLine="709"/>
        <w:rPr>
          <w:rFonts w:ascii="Arial" w:hAnsi="Arial" w:cs="Arial"/>
          <w:sz w:val="24"/>
          <w:szCs w:val="24"/>
        </w:rPr>
      </w:pPr>
      <w:r>
        <w:rPr>
          <w:rFonts w:ascii="Arial" w:hAnsi="Arial" w:cs="Arial"/>
          <w:sz w:val="24"/>
          <w:szCs w:val="24"/>
        </w:rPr>
        <w:t>б) 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бюджета поселения в соответствующем финансовом году;</w:t>
      </w:r>
    </w:p>
    <w:p w:rsidR="00E122E0" w:rsidRDefault="00F14865">
      <w:pPr>
        <w:ind w:firstLine="709"/>
        <w:rPr>
          <w:rFonts w:ascii="Arial" w:hAnsi="Arial" w:cs="Arial"/>
          <w:sz w:val="24"/>
          <w:szCs w:val="24"/>
        </w:rPr>
      </w:pPr>
      <w:r>
        <w:rPr>
          <w:rFonts w:ascii="Arial" w:hAnsi="Arial" w:cs="Arial"/>
          <w:sz w:val="24"/>
          <w:szCs w:val="24"/>
        </w:rPr>
        <w:t xml:space="preserve">в) в размере до 30 процентов от суммы договора (муниципального контракта), но </w:t>
      </w:r>
      <w:r>
        <w:rPr>
          <w:rFonts w:ascii="Arial" w:hAnsi="Arial" w:cs="Arial"/>
          <w:sz w:val="24"/>
          <w:szCs w:val="24"/>
        </w:rPr>
        <w:lastRenderedPageBreak/>
        <w:t>не более лимитов бюджетных обязательств, подлежащих исполнению за счет средств бюджета поселения в соответствующем финансовом году, - по остальным договорам (муниципальным контрактам), если иное не предусмотрено законодательством Российской Федерации.</w:t>
      </w:r>
    </w:p>
    <w:p w:rsidR="00E122E0" w:rsidRDefault="00F14865">
      <w:pPr>
        <w:pStyle w:val="a7"/>
        <w:numPr>
          <w:ilvl w:val="0"/>
          <w:numId w:val="1"/>
        </w:numPr>
        <w:ind w:left="0" w:firstLine="709"/>
        <w:rPr>
          <w:rFonts w:ascii="Arial" w:hAnsi="Arial" w:cs="Arial"/>
          <w:sz w:val="24"/>
          <w:szCs w:val="24"/>
        </w:rPr>
      </w:pPr>
      <w:r>
        <w:rPr>
          <w:rFonts w:ascii="Arial" w:hAnsi="Arial" w:cs="Arial"/>
          <w:sz w:val="24"/>
          <w:szCs w:val="24"/>
        </w:rPr>
        <w:t>Поручить Лопатиной А.А. главному бухгалтеру:</w:t>
      </w:r>
    </w:p>
    <w:p w:rsidR="00E122E0" w:rsidRDefault="00F14865">
      <w:pPr>
        <w:ind w:firstLine="709"/>
        <w:rPr>
          <w:rFonts w:ascii="Arial" w:hAnsi="Arial" w:cs="Arial"/>
          <w:sz w:val="24"/>
          <w:szCs w:val="24"/>
        </w:rPr>
      </w:pPr>
      <w:r>
        <w:rPr>
          <w:rFonts w:ascii="Arial" w:hAnsi="Arial" w:cs="Arial"/>
          <w:sz w:val="24"/>
          <w:szCs w:val="24"/>
        </w:rPr>
        <w:t>а) ежеквартально до 10-го числа месяца, следующего за отчетным кварталом, представлять в финансовое управление администрации Казачинского района информацию о реализации плана мероприятий по росту доходов, оптимизации расходов и совершенствованию межбюджетных отношений и долговой политики Мокрушинского  сельсовета;</w:t>
      </w:r>
    </w:p>
    <w:p w:rsidR="00E122E0" w:rsidRDefault="00F14865">
      <w:pPr>
        <w:ind w:firstLine="709"/>
        <w:rPr>
          <w:rFonts w:ascii="Arial" w:hAnsi="Arial" w:cs="Arial"/>
          <w:sz w:val="24"/>
          <w:szCs w:val="24"/>
        </w:rPr>
      </w:pPr>
      <w:r>
        <w:rPr>
          <w:rFonts w:ascii="Arial" w:hAnsi="Arial" w:cs="Arial"/>
          <w:sz w:val="24"/>
          <w:szCs w:val="24"/>
        </w:rPr>
        <w:t>б) обеспечить использование средств бюджета поселения, предоставленных в текущем финансовом году, в соответствии с кассовым планом бюджета поселения;</w:t>
      </w:r>
    </w:p>
    <w:p w:rsidR="00E122E0" w:rsidRDefault="00F14865">
      <w:pPr>
        <w:ind w:firstLine="709"/>
        <w:rPr>
          <w:rFonts w:ascii="Arial" w:hAnsi="Arial" w:cs="Arial"/>
          <w:sz w:val="24"/>
          <w:szCs w:val="24"/>
        </w:rPr>
      </w:pPr>
      <w:r>
        <w:rPr>
          <w:rFonts w:ascii="Arial" w:hAnsi="Arial" w:cs="Arial"/>
          <w:sz w:val="24"/>
          <w:szCs w:val="24"/>
        </w:rPr>
        <w:t>в) обеспечить при прогнозируемом снижении объема поступлений доходов бюджета поселения в первоочередном порядке выплату заработной платы работникам учреждений бюджетной сферы, оплату коммунальных услуг, исполнение публичных нормативных обязательств, уплату налогов;</w:t>
      </w:r>
    </w:p>
    <w:p w:rsidR="00E122E0" w:rsidRDefault="00F14865">
      <w:pPr>
        <w:ind w:firstLine="709"/>
        <w:rPr>
          <w:rFonts w:ascii="Arial" w:hAnsi="Arial" w:cs="Arial"/>
          <w:sz w:val="24"/>
          <w:szCs w:val="24"/>
        </w:rPr>
      </w:pPr>
      <w:r>
        <w:rPr>
          <w:rFonts w:ascii="Arial" w:hAnsi="Arial" w:cs="Arial"/>
          <w:sz w:val="24"/>
          <w:szCs w:val="24"/>
        </w:rPr>
        <w:t>г) не допускать образования просроченной кредиторской и дебиторской задолженности по средствам бюджета поселения;</w:t>
      </w:r>
    </w:p>
    <w:p w:rsidR="00E122E0" w:rsidRDefault="00F14865">
      <w:pPr>
        <w:ind w:firstLine="709"/>
        <w:rPr>
          <w:rFonts w:ascii="Arial" w:hAnsi="Arial" w:cs="Arial"/>
          <w:sz w:val="24"/>
          <w:szCs w:val="24"/>
        </w:rPr>
      </w:pPr>
      <w:r>
        <w:rPr>
          <w:rFonts w:ascii="Arial" w:hAnsi="Arial" w:cs="Arial"/>
          <w:sz w:val="24"/>
          <w:szCs w:val="24"/>
        </w:rPr>
        <w:t>д)ежемесячно, в срок не позднее 3 числа месяца, следующего за отчетным месяцем, представлять в финансовое управление администрации Казачинского района сведения о состоянии кредиторской задолженности на отчетную дату по форме, установленной финансовым управлением администрации Казачинского района;</w:t>
      </w:r>
    </w:p>
    <w:p w:rsidR="00E122E0" w:rsidRDefault="00F14865">
      <w:pPr>
        <w:ind w:firstLine="709"/>
        <w:rPr>
          <w:rFonts w:ascii="Arial" w:hAnsi="Arial" w:cs="Arial"/>
          <w:sz w:val="24"/>
          <w:szCs w:val="24"/>
        </w:rPr>
      </w:pPr>
      <w:r>
        <w:rPr>
          <w:rFonts w:ascii="Arial" w:hAnsi="Arial" w:cs="Arial"/>
          <w:sz w:val="24"/>
          <w:szCs w:val="24"/>
        </w:rPr>
        <w:t>е) проводить работу по минимизации образования остатков средств бюджета поселения на лицевых счетах главных распорядителей и получателей средств бюджета поселения;</w:t>
      </w:r>
    </w:p>
    <w:p w:rsidR="00E122E0" w:rsidRDefault="00F14865">
      <w:pPr>
        <w:ind w:firstLine="709"/>
        <w:rPr>
          <w:rFonts w:ascii="Arial" w:hAnsi="Arial" w:cs="Arial"/>
          <w:sz w:val="24"/>
          <w:szCs w:val="24"/>
        </w:rPr>
      </w:pPr>
      <w:r>
        <w:rPr>
          <w:rFonts w:ascii="Arial" w:hAnsi="Arial" w:cs="Arial"/>
          <w:sz w:val="24"/>
          <w:szCs w:val="24"/>
        </w:rPr>
        <w:t>ж) 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p w:rsidR="00E122E0" w:rsidRDefault="00F14865">
      <w:pPr>
        <w:pStyle w:val="a7"/>
        <w:numPr>
          <w:ilvl w:val="0"/>
          <w:numId w:val="1"/>
        </w:numPr>
        <w:ind w:left="0" w:firstLine="709"/>
        <w:rPr>
          <w:rFonts w:ascii="Arial" w:hAnsi="Arial" w:cs="Arial"/>
          <w:sz w:val="24"/>
          <w:szCs w:val="24"/>
        </w:rPr>
      </w:pPr>
      <w:r>
        <w:rPr>
          <w:rFonts w:ascii="Arial" w:hAnsi="Arial" w:cs="Arial"/>
          <w:sz w:val="24"/>
          <w:szCs w:val="24"/>
        </w:rPr>
        <w:t>В целях обеспечения выполнения Соглашения о мерах по социально-экономическому развитию и оздоровлению муниципальных финансов Казачинского района, заключенного с Финансовым управлением администрации Казачинского района Лопатиной А.А.главному бухгалтеру обеспечить:</w:t>
      </w:r>
    </w:p>
    <w:p w:rsidR="00E122E0" w:rsidRDefault="00F14865">
      <w:pPr>
        <w:ind w:firstLine="709"/>
        <w:rPr>
          <w:rFonts w:ascii="Arial" w:hAnsi="Arial" w:cs="Arial"/>
          <w:sz w:val="24"/>
          <w:szCs w:val="24"/>
        </w:rPr>
      </w:pPr>
      <w:r>
        <w:rPr>
          <w:rFonts w:ascii="Arial" w:hAnsi="Arial" w:cs="Arial"/>
          <w:sz w:val="24"/>
          <w:szCs w:val="24"/>
        </w:rPr>
        <w:t>а) не превышение предельных размеров оплаты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установленные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
    <w:p w:rsidR="00E122E0" w:rsidRDefault="00F14865">
      <w:pPr>
        <w:ind w:firstLine="709"/>
        <w:rPr>
          <w:rFonts w:ascii="Arial" w:hAnsi="Arial" w:cs="Arial"/>
          <w:sz w:val="24"/>
          <w:szCs w:val="24"/>
        </w:rPr>
      </w:pPr>
      <w:r>
        <w:rPr>
          <w:rFonts w:ascii="Arial" w:hAnsi="Arial" w:cs="Arial"/>
          <w:sz w:val="24"/>
          <w:szCs w:val="24"/>
        </w:rPr>
        <w:t>б) 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установленные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E122E0" w:rsidRDefault="00F14865">
      <w:pPr>
        <w:ind w:firstLine="709"/>
        <w:rPr>
          <w:rFonts w:ascii="Arial" w:hAnsi="Arial" w:cs="Arial"/>
          <w:sz w:val="24"/>
          <w:szCs w:val="24"/>
        </w:rPr>
      </w:pPr>
      <w:r>
        <w:rPr>
          <w:rFonts w:ascii="Arial" w:hAnsi="Arial" w:cs="Arial"/>
          <w:sz w:val="24"/>
          <w:szCs w:val="24"/>
        </w:rPr>
        <w:t>в) предоставление в финансовое управление администрации Казачинского района ежеквартальной информации о расходовании субсидий, субвенций и иных межбюджетных трансфертах, предоставляемых из районного бюджета за счет средств краевого и федерального бюджетов по формам, установленным органами исполнительной власти Красноярского края, в срок не позднее 3-го числа месяца, следующего за отчетным кварталом;</w:t>
      </w:r>
    </w:p>
    <w:p w:rsidR="00E122E0" w:rsidRDefault="00F14865">
      <w:pPr>
        <w:ind w:firstLine="709"/>
        <w:rPr>
          <w:rFonts w:ascii="Arial" w:hAnsi="Arial" w:cs="Arial"/>
          <w:sz w:val="24"/>
          <w:szCs w:val="24"/>
        </w:rPr>
      </w:pPr>
      <w:r>
        <w:rPr>
          <w:rFonts w:ascii="Arial" w:hAnsi="Arial" w:cs="Arial"/>
          <w:sz w:val="24"/>
          <w:szCs w:val="24"/>
        </w:rPr>
        <w:lastRenderedPageBreak/>
        <w:t>г) предоставление в финансовое управление администрации Казачинского района информации о потребности на очередной месяц в субсидиях, субвенциях и иных межбюджетных трансфертах, предоставляемых из краевого и федерального бюджетов по формам, установленным органами исполнительной власти Красноярского края, в срок не позднее 15-го числа текущего месяца;</w:t>
      </w:r>
    </w:p>
    <w:p w:rsidR="00E122E0" w:rsidRDefault="00F14865">
      <w:pPr>
        <w:ind w:firstLine="709"/>
        <w:rPr>
          <w:rFonts w:ascii="Arial" w:hAnsi="Arial" w:cs="Arial"/>
          <w:sz w:val="24"/>
          <w:szCs w:val="24"/>
        </w:rPr>
      </w:pPr>
      <w:r>
        <w:rPr>
          <w:rFonts w:ascii="Arial" w:hAnsi="Arial" w:cs="Arial"/>
          <w:sz w:val="24"/>
          <w:szCs w:val="24"/>
        </w:rPr>
        <w:t>д)</w:t>
      </w:r>
      <w:r w:rsidR="005D78C4">
        <w:rPr>
          <w:rFonts w:ascii="Arial" w:hAnsi="Arial" w:cs="Arial"/>
          <w:sz w:val="24"/>
          <w:szCs w:val="24"/>
        </w:rPr>
        <w:t xml:space="preserve"> </w:t>
      </w:r>
      <w:r>
        <w:rPr>
          <w:rFonts w:ascii="Arial" w:hAnsi="Arial" w:cs="Arial"/>
          <w:sz w:val="24"/>
          <w:szCs w:val="24"/>
        </w:rPr>
        <w:t>предоставление в финансовое управление администрации Казачинского района Плана мероприятий по росту доходов, оптимизации расходов и совершенствованию межбюджетных отношений и долговой политики Мокрушинского  сельсовета, в срок не позднее 1 февраля 2024 года.</w:t>
      </w:r>
    </w:p>
    <w:p w:rsidR="00E122E0" w:rsidRDefault="00F14865">
      <w:pPr>
        <w:ind w:firstLine="709"/>
        <w:rPr>
          <w:rFonts w:ascii="Arial" w:hAnsi="Arial" w:cs="Arial"/>
          <w:sz w:val="24"/>
          <w:szCs w:val="24"/>
        </w:rPr>
      </w:pPr>
      <w:r>
        <w:rPr>
          <w:rFonts w:ascii="Arial" w:hAnsi="Arial" w:cs="Arial"/>
          <w:sz w:val="24"/>
          <w:szCs w:val="24"/>
        </w:rPr>
        <w:t>е) представление в отдел экономики и планирования администрации Казачинского района по итогам полугодия, года - перечень и копии принятых в течение 2024 года муниципальных правовых актов об установлении, изменении и прекращении действия местных налогов согласно приложению № 2;</w:t>
      </w:r>
    </w:p>
    <w:p w:rsidR="00E122E0" w:rsidRDefault="005D78C4">
      <w:pPr>
        <w:ind w:firstLine="709"/>
        <w:rPr>
          <w:rFonts w:ascii="Arial" w:hAnsi="Arial" w:cs="Arial"/>
          <w:sz w:val="24"/>
          <w:szCs w:val="24"/>
        </w:rPr>
      </w:pPr>
      <w:r>
        <w:rPr>
          <w:rFonts w:ascii="Arial" w:hAnsi="Arial" w:cs="Arial"/>
          <w:sz w:val="24"/>
          <w:szCs w:val="24"/>
        </w:rPr>
        <w:t>ж</w:t>
      </w:r>
      <w:r w:rsidR="00F14865">
        <w:rPr>
          <w:rFonts w:ascii="Arial" w:hAnsi="Arial" w:cs="Arial"/>
          <w:sz w:val="24"/>
          <w:szCs w:val="24"/>
        </w:rPr>
        <w:t>)</w:t>
      </w:r>
      <w:r>
        <w:rPr>
          <w:rFonts w:ascii="Arial" w:hAnsi="Arial" w:cs="Arial"/>
          <w:sz w:val="24"/>
          <w:szCs w:val="24"/>
        </w:rPr>
        <w:t xml:space="preserve"> </w:t>
      </w:r>
      <w:r w:rsidR="00F14865">
        <w:rPr>
          <w:rFonts w:ascii="Arial" w:hAnsi="Arial" w:cs="Arial"/>
          <w:sz w:val="24"/>
          <w:szCs w:val="24"/>
        </w:rPr>
        <w:t>представление в отдел земельно-имущественных отношений администрации Казачинского района ежеквартально, в срок до 5 числа месяца, следующего за отчетным кварталом, информацию о состоянии арендного землепользования согласно приложению № 3.</w:t>
      </w:r>
    </w:p>
    <w:p w:rsidR="00E122E0" w:rsidRDefault="00F14865">
      <w:pPr>
        <w:numPr>
          <w:ilvl w:val="0"/>
          <w:numId w:val="1"/>
        </w:numPr>
        <w:ind w:left="0" w:firstLine="709"/>
        <w:rPr>
          <w:rFonts w:ascii="Arial" w:hAnsi="Arial" w:cs="Arial"/>
          <w:sz w:val="24"/>
          <w:szCs w:val="24"/>
        </w:rPr>
      </w:pPr>
      <w:r>
        <w:rPr>
          <w:rFonts w:ascii="Arial" w:hAnsi="Arial" w:cs="Arial"/>
          <w:color w:val="000000"/>
          <w:sz w:val="24"/>
        </w:rPr>
        <w:t xml:space="preserve">Настоящее  </w:t>
      </w:r>
      <w:r>
        <w:rPr>
          <w:rFonts w:ascii="Arial" w:hAnsi="Arial" w:cs="Arial"/>
          <w:sz w:val="24"/>
          <w:szCs w:val="24"/>
        </w:rPr>
        <w:t>Постановление вступает в силу в день, следующий за днем его официального опубликования (обнародования) в газете Мокрушинского сельсовета «Мокрушинский Информационный бюллетень» и подлежит размещению на сайте mokrushinskij.gosuslugi.ru</w:t>
      </w:r>
    </w:p>
    <w:p w:rsidR="00E122E0" w:rsidRDefault="00E122E0">
      <w:pPr>
        <w:ind w:left="709" w:firstLine="0"/>
        <w:rPr>
          <w:rFonts w:ascii="Arial" w:hAnsi="Arial" w:cs="Arial"/>
          <w:sz w:val="24"/>
          <w:szCs w:val="24"/>
        </w:rPr>
      </w:pPr>
    </w:p>
    <w:p w:rsidR="00E122E0" w:rsidRDefault="00E122E0">
      <w:pPr>
        <w:ind w:firstLine="0"/>
        <w:jc w:val="center"/>
        <w:rPr>
          <w:rFonts w:ascii="Arial" w:hAnsi="Arial" w:cs="Arial"/>
          <w:sz w:val="24"/>
          <w:szCs w:val="24"/>
        </w:rPr>
      </w:pPr>
    </w:p>
    <w:p w:rsidR="005D78C4" w:rsidRDefault="005D78C4">
      <w:pPr>
        <w:ind w:firstLine="0"/>
        <w:jc w:val="center"/>
        <w:rPr>
          <w:rFonts w:ascii="Arial" w:hAnsi="Arial" w:cs="Arial"/>
          <w:sz w:val="24"/>
          <w:szCs w:val="24"/>
        </w:rPr>
      </w:pPr>
    </w:p>
    <w:p w:rsidR="005D78C4" w:rsidRDefault="005D78C4">
      <w:pPr>
        <w:ind w:firstLine="0"/>
        <w:jc w:val="center"/>
        <w:rPr>
          <w:rFonts w:ascii="Arial" w:hAnsi="Arial" w:cs="Arial"/>
          <w:sz w:val="24"/>
          <w:szCs w:val="24"/>
        </w:rPr>
      </w:pPr>
    </w:p>
    <w:p w:rsidR="005D78C4" w:rsidRDefault="005D78C4">
      <w:pPr>
        <w:ind w:firstLine="0"/>
        <w:jc w:val="center"/>
        <w:rPr>
          <w:rFonts w:ascii="Arial" w:hAnsi="Arial" w:cs="Arial"/>
          <w:sz w:val="24"/>
          <w:szCs w:val="24"/>
        </w:rPr>
      </w:pPr>
    </w:p>
    <w:p w:rsidR="005D78C4" w:rsidRDefault="005D78C4">
      <w:pPr>
        <w:ind w:firstLine="0"/>
        <w:jc w:val="center"/>
        <w:rPr>
          <w:rFonts w:ascii="Arial" w:hAnsi="Arial" w:cs="Arial"/>
          <w:sz w:val="24"/>
          <w:szCs w:val="24"/>
        </w:rPr>
      </w:pPr>
    </w:p>
    <w:p w:rsidR="005D78C4" w:rsidRDefault="005D78C4">
      <w:pPr>
        <w:ind w:firstLine="0"/>
        <w:jc w:val="center"/>
        <w:rPr>
          <w:rFonts w:ascii="Arial" w:hAnsi="Arial" w:cs="Arial"/>
          <w:sz w:val="24"/>
          <w:szCs w:val="24"/>
        </w:rPr>
      </w:pPr>
    </w:p>
    <w:p w:rsidR="005D78C4" w:rsidRDefault="00F14865" w:rsidP="005D78C4">
      <w:pPr>
        <w:ind w:firstLine="0"/>
        <w:rPr>
          <w:rFonts w:ascii="Arial" w:hAnsi="Arial" w:cs="Arial"/>
          <w:sz w:val="24"/>
          <w:szCs w:val="24"/>
        </w:rPr>
      </w:pPr>
      <w:r>
        <w:rPr>
          <w:rFonts w:ascii="Arial" w:hAnsi="Arial" w:cs="Arial"/>
          <w:sz w:val="24"/>
          <w:szCs w:val="24"/>
        </w:rPr>
        <w:t>Глава</w:t>
      </w:r>
    </w:p>
    <w:p w:rsidR="00E122E0" w:rsidRDefault="00F14865" w:rsidP="005D78C4">
      <w:pPr>
        <w:ind w:firstLine="0"/>
        <w:rPr>
          <w:rFonts w:ascii="Arial" w:hAnsi="Arial" w:cs="Arial"/>
          <w:sz w:val="24"/>
          <w:szCs w:val="24"/>
        </w:rPr>
      </w:pPr>
      <w:r>
        <w:rPr>
          <w:rFonts w:ascii="Arial" w:hAnsi="Arial" w:cs="Arial"/>
          <w:sz w:val="24"/>
          <w:szCs w:val="24"/>
        </w:rPr>
        <w:t>Мокрушинского сельсовета                                                           Г.П.Шваб</w:t>
      </w:r>
    </w:p>
    <w:p w:rsidR="00E122E0" w:rsidRDefault="00E122E0">
      <w:pPr>
        <w:ind w:firstLine="709"/>
        <w:rPr>
          <w:rFonts w:ascii="Times New Roman" w:hAnsi="Times New Roman" w:cs="Times New Roman"/>
          <w:sz w:val="24"/>
          <w:szCs w:val="24"/>
        </w:rPr>
      </w:pPr>
    </w:p>
    <w:p w:rsidR="00E122E0" w:rsidRDefault="00E122E0">
      <w:pPr>
        <w:ind w:firstLine="709"/>
        <w:rPr>
          <w:rFonts w:ascii="Times New Roman" w:hAnsi="Times New Roman" w:cs="Times New Roman"/>
          <w:sz w:val="24"/>
          <w:szCs w:val="24"/>
        </w:rPr>
      </w:pPr>
    </w:p>
    <w:p w:rsidR="00E122E0" w:rsidRDefault="00E122E0"/>
    <w:p w:rsidR="00E122E0" w:rsidRDefault="00E122E0"/>
    <w:p w:rsidR="00E122E0" w:rsidRDefault="00E122E0"/>
    <w:p w:rsidR="00E122E0" w:rsidRDefault="00E122E0">
      <w:pPr>
        <w:ind w:firstLine="0"/>
      </w:pPr>
      <w:bookmarkStart w:id="1" w:name="Par68"/>
      <w:bookmarkEnd w:id="1"/>
    </w:p>
    <w:p w:rsidR="00E122E0" w:rsidRDefault="00E122E0">
      <w:pPr>
        <w:rPr>
          <w:rFonts w:ascii="Times New Roman" w:hAnsi="Times New Roman" w:cs="Times New Roman"/>
          <w:sz w:val="20"/>
          <w:szCs w:val="20"/>
        </w:rPr>
        <w:sectPr w:rsidR="00E122E0">
          <w:pgSz w:w="11905" w:h="16838"/>
          <w:pgMar w:top="1134" w:right="851" w:bottom="1134" w:left="1041" w:header="720" w:footer="720" w:gutter="0"/>
          <w:cols w:space="720"/>
        </w:sectPr>
      </w:pPr>
    </w:p>
    <w:p w:rsidR="00E122E0" w:rsidRPr="005D78C4" w:rsidRDefault="00F14865">
      <w:pPr>
        <w:pageBreakBefore/>
        <w:ind w:firstLine="0"/>
        <w:jc w:val="right"/>
        <w:rPr>
          <w:rFonts w:ascii="Arial" w:hAnsi="Arial" w:cs="Arial"/>
          <w:szCs w:val="24"/>
        </w:rPr>
      </w:pPr>
      <w:bookmarkStart w:id="2" w:name="Par187"/>
      <w:bookmarkEnd w:id="2"/>
      <w:r w:rsidRPr="005D78C4">
        <w:rPr>
          <w:rFonts w:ascii="Arial" w:hAnsi="Arial" w:cs="Arial"/>
          <w:szCs w:val="24"/>
        </w:rPr>
        <w:lastRenderedPageBreak/>
        <w:t>Приложение № 1</w:t>
      </w:r>
    </w:p>
    <w:p w:rsidR="00E122E0" w:rsidRPr="005D78C4" w:rsidRDefault="00F14865">
      <w:pPr>
        <w:ind w:firstLine="0"/>
        <w:jc w:val="right"/>
        <w:rPr>
          <w:rFonts w:ascii="Arial" w:hAnsi="Arial" w:cs="Arial"/>
          <w:szCs w:val="24"/>
        </w:rPr>
      </w:pPr>
      <w:r w:rsidRPr="005D78C4">
        <w:rPr>
          <w:rFonts w:ascii="Arial" w:hAnsi="Arial" w:cs="Arial"/>
          <w:szCs w:val="24"/>
        </w:rPr>
        <w:t>к   постановлению</w:t>
      </w:r>
    </w:p>
    <w:p w:rsidR="00E122E0" w:rsidRPr="005D78C4" w:rsidRDefault="00F14865">
      <w:pPr>
        <w:ind w:firstLine="0"/>
        <w:jc w:val="right"/>
        <w:rPr>
          <w:rFonts w:ascii="Arial" w:hAnsi="Arial" w:cs="Arial"/>
          <w:szCs w:val="24"/>
        </w:rPr>
      </w:pPr>
      <w:r w:rsidRPr="005D78C4">
        <w:rPr>
          <w:rFonts w:ascii="Arial" w:hAnsi="Arial" w:cs="Arial"/>
          <w:szCs w:val="24"/>
        </w:rPr>
        <w:t>администрации Мокрушинского сельсовета</w:t>
      </w:r>
    </w:p>
    <w:p w:rsidR="00E122E0" w:rsidRPr="005D78C4" w:rsidRDefault="00F14865">
      <w:pPr>
        <w:ind w:firstLine="539"/>
        <w:jc w:val="right"/>
        <w:rPr>
          <w:rFonts w:ascii="Arial" w:hAnsi="Arial" w:cs="Arial"/>
          <w:szCs w:val="24"/>
        </w:rPr>
      </w:pPr>
      <w:r w:rsidRPr="005D78C4">
        <w:rPr>
          <w:rFonts w:ascii="Arial" w:hAnsi="Arial" w:cs="Arial"/>
          <w:szCs w:val="24"/>
        </w:rPr>
        <w:t xml:space="preserve">от </w:t>
      </w:r>
      <w:r w:rsidR="005D78C4" w:rsidRPr="005D78C4">
        <w:rPr>
          <w:rFonts w:ascii="Arial" w:hAnsi="Arial" w:cs="Arial"/>
          <w:szCs w:val="24"/>
        </w:rPr>
        <w:t>16.02.</w:t>
      </w:r>
      <w:r w:rsidRPr="005D78C4">
        <w:rPr>
          <w:rFonts w:ascii="Arial" w:hAnsi="Arial" w:cs="Arial"/>
          <w:szCs w:val="24"/>
        </w:rPr>
        <w:t xml:space="preserve">2024 г. № </w:t>
      </w:r>
      <w:r w:rsidR="0043173B">
        <w:rPr>
          <w:rFonts w:ascii="Arial" w:hAnsi="Arial" w:cs="Arial"/>
          <w:szCs w:val="24"/>
        </w:rPr>
        <w:t>5</w:t>
      </w:r>
    </w:p>
    <w:p w:rsidR="00E122E0" w:rsidRDefault="00E122E0">
      <w:pPr>
        <w:ind w:firstLine="539"/>
        <w:jc w:val="right"/>
        <w:rPr>
          <w:rFonts w:ascii="Arial" w:hAnsi="Arial" w:cs="Arial"/>
          <w:sz w:val="24"/>
          <w:szCs w:val="24"/>
        </w:rPr>
      </w:pPr>
    </w:p>
    <w:p w:rsidR="00E122E0" w:rsidRDefault="00F14865">
      <w:pPr>
        <w:ind w:firstLine="539"/>
        <w:jc w:val="center"/>
        <w:rPr>
          <w:rFonts w:ascii="Arial" w:hAnsi="Arial" w:cs="Arial"/>
          <w:sz w:val="24"/>
          <w:szCs w:val="24"/>
        </w:rPr>
      </w:pPr>
      <w:bookmarkStart w:id="3" w:name="Par192"/>
      <w:bookmarkEnd w:id="3"/>
      <w:r>
        <w:rPr>
          <w:rFonts w:ascii="Arial" w:hAnsi="Arial" w:cs="Arial"/>
          <w:sz w:val="24"/>
          <w:szCs w:val="24"/>
        </w:rPr>
        <w:t>ПЕРЕЧЕНЬТОВАРОВ, РАБОТ И УСЛУГ, АВАНСОВЫЕ ПЛАТЕЖИ ПО КОТОРЫМ МОГУТ ПРЕДУСМАТРИВАТЬСЯ В РАЗМЕРЕ 100 ПРОЦЕНТОВ ОТ СУММЫ ДОГОВОРА(КОНТРАКТА)</w:t>
      </w:r>
    </w:p>
    <w:p w:rsidR="00E122E0" w:rsidRDefault="00E122E0">
      <w:pPr>
        <w:ind w:firstLine="539"/>
        <w:rPr>
          <w:rFonts w:ascii="Arial" w:hAnsi="Arial" w:cs="Arial"/>
          <w:sz w:val="24"/>
          <w:szCs w:val="24"/>
        </w:rPr>
      </w:pPr>
    </w:p>
    <w:p w:rsidR="00E122E0" w:rsidRDefault="00F14865">
      <w:pPr>
        <w:ind w:firstLine="539"/>
        <w:rPr>
          <w:rFonts w:ascii="Arial" w:hAnsi="Arial" w:cs="Arial"/>
          <w:sz w:val="24"/>
          <w:szCs w:val="24"/>
        </w:rPr>
      </w:pPr>
      <w:r>
        <w:rPr>
          <w:rFonts w:ascii="Arial" w:hAnsi="Arial" w:cs="Arial"/>
          <w:sz w:val="24"/>
          <w:szCs w:val="24"/>
        </w:rPr>
        <w:t>1. Услуги по подписке на периодические издания, услуги почтовой связи.</w:t>
      </w:r>
    </w:p>
    <w:p w:rsidR="00E122E0" w:rsidRDefault="00F14865">
      <w:pPr>
        <w:ind w:firstLine="539"/>
        <w:rPr>
          <w:rFonts w:ascii="Arial" w:hAnsi="Arial" w:cs="Arial"/>
          <w:sz w:val="24"/>
          <w:szCs w:val="24"/>
        </w:rPr>
      </w:pPr>
      <w:r>
        <w:rPr>
          <w:rFonts w:ascii="Arial" w:hAnsi="Arial" w:cs="Arial"/>
          <w:sz w:val="24"/>
          <w:szCs w:val="24"/>
        </w:rPr>
        <w:t>2. Услуги по обучению на курсах повышения квалификации, в том числе участие в лекциях и вебинарах очно или онлайн, по прохождению профессиональной переподготовки, взносы на участие в семинарах, совещаниях, форумах, соревнованиях, конференциях, выставках.</w:t>
      </w:r>
    </w:p>
    <w:p w:rsidR="00E122E0" w:rsidRDefault="00F14865">
      <w:pPr>
        <w:ind w:firstLine="539"/>
        <w:rPr>
          <w:rFonts w:ascii="Arial" w:hAnsi="Arial" w:cs="Arial"/>
          <w:sz w:val="24"/>
          <w:szCs w:val="24"/>
        </w:rPr>
      </w:pPr>
      <w:r>
        <w:rPr>
          <w:rFonts w:ascii="Arial" w:hAnsi="Arial" w:cs="Arial"/>
          <w:sz w:val="24"/>
          <w:szCs w:val="24"/>
        </w:rPr>
        <w:t>3. Приобретение ученических медалей, учебно-педагогической и аттестационно-бланочной документации.</w:t>
      </w:r>
    </w:p>
    <w:p w:rsidR="00E122E0" w:rsidRDefault="00F14865">
      <w:pPr>
        <w:ind w:firstLine="539"/>
        <w:rPr>
          <w:rFonts w:ascii="Arial" w:hAnsi="Arial" w:cs="Arial"/>
          <w:sz w:val="24"/>
          <w:szCs w:val="24"/>
        </w:rPr>
      </w:pPr>
      <w:r>
        <w:rPr>
          <w:rFonts w:ascii="Arial" w:hAnsi="Arial" w:cs="Arial"/>
          <w:sz w:val="24"/>
          <w:szCs w:val="24"/>
        </w:rPr>
        <w:t>4. Мероприятия по организации трудового воспитания несовершеннолетних граждан в возрасте от 14 до 18 лет.</w:t>
      </w:r>
    </w:p>
    <w:p w:rsidR="00E122E0" w:rsidRDefault="00F14865">
      <w:pPr>
        <w:ind w:firstLine="539"/>
        <w:rPr>
          <w:rFonts w:ascii="Arial" w:hAnsi="Arial" w:cs="Arial"/>
          <w:sz w:val="24"/>
          <w:szCs w:val="24"/>
        </w:rPr>
      </w:pPr>
      <w:r>
        <w:rPr>
          <w:rFonts w:ascii="Arial" w:hAnsi="Arial" w:cs="Arial"/>
          <w:sz w:val="24"/>
          <w:szCs w:val="24"/>
        </w:rPr>
        <w:t>5. Путевки в детские оздоровительные лагеря.</w:t>
      </w:r>
    </w:p>
    <w:p w:rsidR="00E122E0" w:rsidRDefault="00F14865">
      <w:pPr>
        <w:ind w:firstLine="539"/>
        <w:rPr>
          <w:rFonts w:ascii="Arial" w:hAnsi="Arial" w:cs="Arial"/>
          <w:sz w:val="24"/>
          <w:szCs w:val="24"/>
        </w:rPr>
      </w:pPr>
      <w:r>
        <w:rPr>
          <w:rFonts w:ascii="Arial" w:hAnsi="Arial" w:cs="Arial"/>
          <w:sz w:val="24"/>
          <w:szCs w:val="24"/>
        </w:rPr>
        <w:t>6. Билеты на посещение краевых и муниципальных учреждений культуры.</w:t>
      </w:r>
    </w:p>
    <w:p w:rsidR="00E122E0" w:rsidRDefault="00F14865">
      <w:pPr>
        <w:ind w:firstLine="539"/>
        <w:rPr>
          <w:rFonts w:ascii="Arial" w:hAnsi="Arial" w:cs="Arial"/>
          <w:sz w:val="24"/>
          <w:szCs w:val="24"/>
        </w:rPr>
      </w:pPr>
      <w:r>
        <w:rPr>
          <w:rFonts w:ascii="Arial" w:hAnsi="Arial" w:cs="Arial"/>
          <w:sz w:val="24"/>
          <w:szCs w:val="24"/>
        </w:rPr>
        <w:t>7. Услуги по организации и проведению мероприятий (концертов) с участием приглашенных коллективов, исполнителей.</w:t>
      </w:r>
    </w:p>
    <w:p w:rsidR="00E122E0" w:rsidRDefault="00F14865">
      <w:pPr>
        <w:ind w:firstLine="539"/>
        <w:rPr>
          <w:rFonts w:ascii="Arial" w:hAnsi="Arial" w:cs="Arial"/>
          <w:sz w:val="24"/>
          <w:szCs w:val="24"/>
        </w:rPr>
      </w:pPr>
      <w:r>
        <w:rPr>
          <w:rFonts w:ascii="Arial" w:hAnsi="Arial" w:cs="Arial"/>
          <w:sz w:val="24"/>
          <w:szCs w:val="24"/>
        </w:rPr>
        <w:t>8.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средств,владельцев опасных объектов за причинение вреда в результате аварии на опасном объекте).</w:t>
      </w:r>
    </w:p>
    <w:p w:rsidR="00E122E0" w:rsidRDefault="00F14865">
      <w:pPr>
        <w:ind w:firstLine="539"/>
        <w:rPr>
          <w:rFonts w:ascii="Arial" w:hAnsi="Arial" w:cs="Arial"/>
          <w:sz w:val="24"/>
          <w:szCs w:val="24"/>
        </w:rPr>
      </w:pPr>
      <w:r>
        <w:rPr>
          <w:rFonts w:ascii="Arial" w:hAnsi="Arial" w:cs="Arial"/>
          <w:sz w:val="24"/>
          <w:szCs w:val="24"/>
        </w:rPr>
        <w:t>9. Услуги сотовой связи, стационарной телефонной связи, информационно-телекоммуникационной сети Интернет.</w:t>
      </w:r>
    </w:p>
    <w:p w:rsidR="00E122E0" w:rsidRDefault="00F14865">
      <w:pPr>
        <w:ind w:firstLine="539"/>
        <w:rPr>
          <w:rFonts w:ascii="Arial" w:hAnsi="Arial" w:cs="Arial"/>
          <w:sz w:val="24"/>
          <w:szCs w:val="24"/>
        </w:rPr>
      </w:pPr>
      <w:r>
        <w:rPr>
          <w:rFonts w:ascii="Arial" w:hAnsi="Arial" w:cs="Arial"/>
          <w:sz w:val="24"/>
          <w:szCs w:val="24"/>
        </w:rPr>
        <w:t>10. Авиа- и железнодорожные билеты, билеты для проезда городским, пригородным и междугороднимавтомобильным транспортом.</w:t>
      </w:r>
    </w:p>
    <w:p w:rsidR="00E122E0" w:rsidRDefault="00F14865">
      <w:pPr>
        <w:ind w:firstLine="539"/>
        <w:rPr>
          <w:rFonts w:ascii="Arial" w:hAnsi="Arial" w:cs="Arial"/>
          <w:sz w:val="24"/>
          <w:szCs w:val="24"/>
        </w:rPr>
      </w:pPr>
      <w:r>
        <w:rPr>
          <w:rFonts w:ascii="Arial" w:hAnsi="Arial" w:cs="Arial"/>
          <w:sz w:val="24"/>
          <w:szCs w:val="24"/>
        </w:rPr>
        <w:t>11. Услуги по экспертизе оргтехники и оборудования.</w:t>
      </w:r>
    </w:p>
    <w:p w:rsidR="00E122E0" w:rsidRDefault="00F14865">
      <w:pPr>
        <w:ind w:firstLine="539"/>
        <w:rPr>
          <w:rFonts w:ascii="Arial" w:hAnsi="Arial" w:cs="Arial"/>
          <w:sz w:val="24"/>
          <w:szCs w:val="24"/>
        </w:rPr>
      </w:pPr>
      <w:r>
        <w:rPr>
          <w:rFonts w:ascii="Arial" w:hAnsi="Arial" w:cs="Arial"/>
          <w:sz w:val="24"/>
          <w:szCs w:val="24"/>
        </w:rPr>
        <w:t>12. Услуги по санитарным эпидемиологическим и гигиеническим исследованиям.</w:t>
      </w:r>
    </w:p>
    <w:p w:rsidR="00E122E0" w:rsidRDefault="00F14865">
      <w:pPr>
        <w:ind w:firstLine="539"/>
        <w:rPr>
          <w:rFonts w:ascii="Arial" w:hAnsi="Arial" w:cs="Arial"/>
          <w:sz w:val="24"/>
          <w:szCs w:val="24"/>
        </w:rPr>
      </w:pPr>
      <w:r>
        <w:rPr>
          <w:rFonts w:ascii="Arial" w:hAnsi="Arial" w:cs="Arial"/>
          <w:sz w:val="24"/>
          <w:szCs w:val="24"/>
        </w:rPr>
        <w:t>13. Услуги по техническому учету объектов недвижимости.</w:t>
      </w:r>
    </w:p>
    <w:p w:rsidR="00E122E0" w:rsidRDefault="00F14865">
      <w:pPr>
        <w:ind w:firstLine="539"/>
        <w:rPr>
          <w:rFonts w:ascii="Arial" w:hAnsi="Arial" w:cs="Arial"/>
          <w:sz w:val="24"/>
          <w:szCs w:val="24"/>
        </w:rPr>
      </w:pPr>
      <w:r>
        <w:rPr>
          <w:rFonts w:ascii="Arial" w:hAnsi="Arial" w:cs="Arial"/>
          <w:sz w:val="24"/>
          <w:szCs w:val="24"/>
        </w:rPr>
        <w:t>14. Технологическое присоединение к инженерным сетям электро-, тепло-, водоснабжения и канализации, а также получение технических условий на проектирование.</w:t>
      </w:r>
    </w:p>
    <w:p w:rsidR="00E122E0" w:rsidRDefault="00F14865">
      <w:pPr>
        <w:ind w:firstLine="539"/>
        <w:rPr>
          <w:rFonts w:ascii="Arial" w:hAnsi="Arial" w:cs="Arial"/>
          <w:sz w:val="24"/>
          <w:szCs w:val="24"/>
        </w:rPr>
      </w:pPr>
      <w:r>
        <w:rPr>
          <w:rFonts w:ascii="Arial" w:hAnsi="Arial" w:cs="Arial"/>
          <w:sz w:val="24"/>
          <w:szCs w:val="24"/>
        </w:rPr>
        <w:t>15. Получение технических условий на технологическое присоединение к инженерным сетям электро-, водоснабжения, монтаж узлов учета расхода холодной воды, приборов учета электрической энергии.</w:t>
      </w:r>
    </w:p>
    <w:p w:rsidR="00E122E0" w:rsidRDefault="00F14865">
      <w:pPr>
        <w:ind w:firstLine="539"/>
        <w:rPr>
          <w:rFonts w:ascii="Arial" w:hAnsi="Arial" w:cs="Arial"/>
          <w:sz w:val="24"/>
          <w:szCs w:val="24"/>
        </w:rPr>
      </w:pPr>
      <w:r>
        <w:rPr>
          <w:rFonts w:ascii="Arial" w:hAnsi="Arial" w:cs="Arial"/>
          <w:sz w:val="24"/>
          <w:szCs w:val="24"/>
        </w:rPr>
        <w:t>16.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E122E0" w:rsidRDefault="00F14865">
      <w:pPr>
        <w:ind w:firstLine="539"/>
        <w:rPr>
          <w:rFonts w:ascii="Arial" w:hAnsi="Arial" w:cs="Arial"/>
          <w:sz w:val="24"/>
          <w:szCs w:val="24"/>
        </w:rPr>
      </w:pPr>
      <w:r>
        <w:rPr>
          <w:rFonts w:ascii="Arial" w:hAnsi="Arial" w:cs="Arial"/>
          <w:sz w:val="24"/>
          <w:szCs w:val="24"/>
        </w:rPr>
        <w:t>17. Услуги по проведению государственной экспертизы проектной документации, инженерных изысканий, проверкидостоверности определения сметной стоимости объектов капитального строительства.</w:t>
      </w:r>
    </w:p>
    <w:p w:rsidR="00E122E0" w:rsidRDefault="00F14865">
      <w:pPr>
        <w:ind w:firstLine="539"/>
        <w:rPr>
          <w:rFonts w:ascii="Arial" w:hAnsi="Arial" w:cs="Arial"/>
          <w:sz w:val="24"/>
          <w:szCs w:val="24"/>
        </w:rPr>
      </w:pPr>
      <w:r>
        <w:rPr>
          <w:rFonts w:ascii="Arial" w:hAnsi="Arial" w:cs="Arial"/>
          <w:sz w:val="24"/>
          <w:szCs w:val="24"/>
        </w:rPr>
        <w:t>18. Приобретение цветов, наградной продукции.</w:t>
      </w:r>
    </w:p>
    <w:p w:rsidR="00E122E0" w:rsidRDefault="00F14865">
      <w:pPr>
        <w:ind w:firstLine="539"/>
        <w:rPr>
          <w:rFonts w:ascii="Arial" w:hAnsi="Arial" w:cs="Arial"/>
          <w:sz w:val="24"/>
          <w:szCs w:val="24"/>
        </w:rPr>
      </w:pPr>
      <w:r>
        <w:rPr>
          <w:rFonts w:ascii="Arial" w:hAnsi="Arial" w:cs="Arial"/>
          <w:sz w:val="24"/>
          <w:szCs w:val="24"/>
        </w:rPr>
        <w:t>19. Услуги по организации отдыха и оздоровления детей.</w:t>
      </w:r>
    </w:p>
    <w:p w:rsidR="00E122E0" w:rsidRDefault="00F14865">
      <w:pPr>
        <w:ind w:firstLine="539"/>
        <w:rPr>
          <w:rFonts w:ascii="Arial" w:hAnsi="Arial" w:cs="Arial"/>
          <w:sz w:val="24"/>
          <w:szCs w:val="24"/>
        </w:rPr>
      </w:pPr>
      <w:r>
        <w:rPr>
          <w:rFonts w:ascii="Arial" w:hAnsi="Arial" w:cs="Arial"/>
          <w:sz w:val="24"/>
          <w:szCs w:val="24"/>
        </w:rPr>
        <w:t>20. Услуги по предоставлению неисключительной лицензии (неисключительных прав) на использование оригинальных аудиовизуальных произведений.</w:t>
      </w:r>
    </w:p>
    <w:p w:rsidR="00E122E0" w:rsidRDefault="00F14865">
      <w:pPr>
        <w:ind w:firstLine="539"/>
        <w:rPr>
          <w:rFonts w:ascii="Arial" w:hAnsi="Arial" w:cs="Arial"/>
          <w:sz w:val="24"/>
          <w:szCs w:val="24"/>
        </w:rPr>
      </w:pPr>
      <w:r>
        <w:rPr>
          <w:rFonts w:ascii="Arial" w:hAnsi="Arial" w:cs="Arial"/>
          <w:sz w:val="24"/>
          <w:szCs w:val="24"/>
        </w:rPr>
        <w:t>21. Услуги по государственной экологической экспертизе.</w:t>
      </w:r>
    </w:p>
    <w:p w:rsidR="00E122E0" w:rsidRDefault="00F14865">
      <w:pPr>
        <w:ind w:firstLine="539"/>
        <w:rPr>
          <w:rFonts w:ascii="Arial" w:hAnsi="Arial" w:cs="Arial"/>
          <w:sz w:val="24"/>
          <w:szCs w:val="24"/>
        </w:rPr>
      </w:pPr>
      <w:r>
        <w:rPr>
          <w:rFonts w:ascii="Arial" w:hAnsi="Arial" w:cs="Arial"/>
          <w:sz w:val="24"/>
          <w:szCs w:val="24"/>
        </w:rPr>
        <w:t>22. Услуги по бронированию и найму жилых помещений, связанные со служебными командировками.</w:t>
      </w:r>
    </w:p>
    <w:p w:rsidR="00E122E0" w:rsidRDefault="00F14865">
      <w:pPr>
        <w:ind w:firstLine="539"/>
        <w:rPr>
          <w:rFonts w:ascii="Arial" w:hAnsi="Arial" w:cs="Arial"/>
          <w:sz w:val="24"/>
          <w:szCs w:val="24"/>
        </w:rPr>
      </w:pPr>
      <w:r>
        <w:rPr>
          <w:rFonts w:ascii="Arial" w:hAnsi="Arial" w:cs="Arial"/>
          <w:sz w:val="24"/>
          <w:szCs w:val="24"/>
        </w:rPr>
        <w:t xml:space="preserve">23. 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муниципальных, межмуниципальных, региональных, межрегиональных, всероссийских и </w:t>
      </w:r>
      <w:r>
        <w:rPr>
          <w:rFonts w:ascii="Arial" w:hAnsi="Arial" w:cs="Arial"/>
          <w:sz w:val="24"/>
          <w:szCs w:val="24"/>
        </w:rPr>
        <w:lastRenderedPageBreak/>
        <w:t>международных спортивных и физкультурных мероприятиях.</w:t>
      </w:r>
    </w:p>
    <w:p w:rsidR="00E122E0" w:rsidRDefault="00F14865">
      <w:pPr>
        <w:ind w:firstLine="539"/>
        <w:rPr>
          <w:rFonts w:ascii="Arial" w:hAnsi="Arial" w:cs="Arial"/>
          <w:sz w:val="24"/>
          <w:szCs w:val="24"/>
        </w:rPr>
      </w:pPr>
      <w:r>
        <w:rPr>
          <w:rFonts w:ascii="Arial" w:hAnsi="Arial" w:cs="Arial"/>
          <w:sz w:val="24"/>
          <w:szCs w:val="24"/>
        </w:rPr>
        <w:t>24. Товары, работы и услуги, приобретаемые для оказания медицинской помощи в неотложной или экстренной форме, в том числе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
    <w:p w:rsidR="00E122E0" w:rsidRDefault="00F14865">
      <w:pPr>
        <w:ind w:firstLine="539"/>
        <w:rPr>
          <w:rFonts w:ascii="Arial" w:hAnsi="Arial" w:cs="Arial"/>
          <w:sz w:val="24"/>
          <w:szCs w:val="24"/>
        </w:rPr>
      </w:pPr>
      <w:r>
        <w:rPr>
          <w:rFonts w:ascii="Arial" w:hAnsi="Arial" w:cs="Arial"/>
          <w:sz w:val="24"/>
          <w:szCs w:val="24"/>
        </w:rPr>
        <w:t>25. Услуги по регистрации (продлению срока регистрации) доменного имени.</w:t>
      </w:r>
    </w:p>
    <w:p w:rsidR="00E122E0" w:rsidRDefault="00F14865">
      <w:pPr>
        <w:ind w:firstLine="539"/>
        <w:rPr>
          <w:rFonts w:ascii="Arial" w:hAnsi="Arial" w:cs="Arial"/>
          <w:sz w:val="24"/>
          <w:szCs w:val="24"/>
        </w:rPr>
      </w:pPr>
      <w:r>
        <w:rPr>
          <w:rFonts w:ascii="Arial" w:hAnsi="Arial" w:cs="Arial"/>
          <w:sz w:val="24"/>
          <w:szCs w:val="24"/>
        </w:rPr>
        <w:t>26. Товары, приобретаемые в целях модернизации и обслуживания информационно-телекоммуникационной сети, систем хранения данных, информационных систем и систем видеонаблюдения, а именно:</w:t>
      </w:r>
    </w:p>
    <w:p w:rsidR="00E122E0" w:rsidRDefault="00F14865">
      <w:pPr>
        <w:ind w:firstLine="539"/>
        <w:rPr>
          <w:rFonts w:ascii="Arial" w:hAnsi="Arial" w:cs="Arial"/>
          <w:sz w:val="24"/>
          <w:szCs w:val="24"/>
        </w:rPr>
      </w:pPr>
      <w:r>
        <w:rPr>
          <w:rFonts w:ascii="Arial" w:hAnsi="Arial" w:cs="Arial"/>
          <w:sz w:val="24"/>
          <w:szCs w:val="24"/>
        </w:rPr>
        <w:t>средства связи, выполняющие функцию систем коммутации;</w:t>
      </w:r>
    </w:p>
    <w:p w:rsidR="00E122E0" w:rsidRDefault="00F14865">
      <w:pPr>
        <w:ind w:firstLine="539"/>
        <w:rPr>
          <w:rFonts w:ascii="Arial" w:hAnsi="Arial" w:cs="Arial"/>
          <w:sz w:val="24"/>
          <w:szCs w:val="24"/>
        </w:rPr>
      </w:pPr>
      <w:r>
        <w:rPr>
          <w:rFonts w:ascii="Arial" w:hAnsi="Arial" w:cs="Arial"/>
          <w:sz w:val="24"/>
          <w:szCs w:val="24"/>
        </w:rPr>
        <w:t>машины вычислительные электронные цифровые, поставляемые в виде систем для автоматической обработки данных;</w:t>
      </w:r>
    </w:p>
    <w:p w:rsidR="00E122E0" w:rsidRDefault="00F14865">
      <w:pPr>
        <w:ind w:firstLine="539"/>
        <w:rPr>
          <w:rFonts w:ascii="Arial" w:hAnsi="Arial" w:cs="Arial"/>
          <w:sz w:val="24"/>
          <w:szCs w:val="24"/>
        </w:rPr>
      </w:pPr>
      <w:r>
        <w:rPr>
          <w:rFonts w:ascii="Arial" w:hAnsi="Arial" w:cs="Arial"/>
          <w:sz w:val="24"/>
          <w:szCs w:val="24"/>
        </w:rPr>
        <w:t>видеокамеры;</w:t>
      </w:r>
    </w:p>
    <w:p w:rsidR="00E122E0" w:rsidRDefault="00F14865">
      <w:pPr>
        <w:ind w:firstLine="539"/>
        <w:rPr>
          <w:rFonts w:ascii="Arial" w:hAnsi="Arial" w:cs="Arial"/>
          <w:sz w:val="24"/>
          <w:szCs w:val="24"/>
        </w:rPr>
      </w:pPr>
      <w:r>
        <w:rPr>
          <w:rFonts w:ascii="Arial" w:hAnsi="Arial" w:cs="Arial"/>
          <w:sz w:val="24"/>
          <w:szCs w:val="24"/>
        </w:rPr>
        <w:t>источники бесперебойного питания;</w:t>
      </w:r>
    </w:p>
    <w:p w:rsidR="00E122E0" w:rsidRDefault="00F14865">
      <w:pPr>
        <w:ind w:firstLine="539"/>
        <w:rPr>
          <w:rFonts w:ascii="Arial" w:hAnsi="Arial" w:cs="Arial"/>
          <w:sz w:val="24"/>
          <w:szCs w:val="24"/>
        </w:rPr>
      </w:pPr>
      <w:r>
        <w:rPr>
          <w:rFonts w:ascii="Arial" w:hAnsi="Arial" w:cs="Arial"/>
          <w:sz w:val="24"/>
          <w:szCs w:val="24"/>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E122E0" w:rsidRDefault="00F14865">
      <w:pPr>
        <w:ind w:firstLine="539"/>
        <w:rPr>
          <w:rFonts w:ascii="Arial" w:hAnsi="Arial" w:cs="Arial"/>
          <w:sz w:val="24"/>
          <w:szCs w:val="24"/>
        </w:rPr>
      </w:pPr>
      <w:r>
        <w:rPr>
          <w:rFonts w:ascii="Arial" w:hAnsi="Arial" w:cs="Arial"/>
          <w:sz w:val="24"/>
          <w:szCs w:val="24"/>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p w:rsidR="00E122E0" w:rsidRDefault="00F14865">
      <w:pPr>
        <w:ind w:firstLine="539"/>
        <w:rPr>
          <w:rFonts w:ascii="Arial" w:hAnsi="Arial" w:cs="Arial"/>
          <w:sz w:val="24"/>
          <w:szCs w:val="24"/>
        </w:rPr>
      </w:pPr>
      <w:r>
        <w:rPr>
          <w:rFonts w:ascii="Arial" w:hAnsi="Arial" w:cs="Arial"/>
          <w:sz w:val="24"/>
          <w:szCs w:val="24"/>
        </w:rPr>
        <w:t>27. Приобретение горюче-смазочных материалов.</w:t>
      </w:r>
    </w:p>
    <w:p w:rsidR="00E122E0" w:rsidRDefault="00F14865">
      <w:pPr>
        <w:ind w:firstLine="539"/>
        <w:rPr>
          <w:rFonts w:ascii="Arial" w:hAnsi="Arial" w:cs="Arial"/>
          <w:sz w:val="24"/>
          <w:szCs w:val="24"/>
        </w:rPr>
      </w:pPr>
      <w:r>
        <w:rPr>
          <w:rFonts w:ascii="Arial" w:hAnsi="Arial" w:cs="Arial"/>
          <w:sz w:val="24"/>
          <w:szCs w:val="24"/>
        </w:rPr>
        <w:t>28. Услуги, связанные с направлением участников культурных мероприятий, деятелей и работников культуры и искусства, а также сопровождающих их лиц (перевозка, проживание, питание, аренда помещений и иного имущества) для подготовки и участия в проводимых за пределами Казачинского района официальных региональных, межрегиональных, всероссийских и международных культурных мероприятиях (иных проектах и мероприятиях).</w:t>
      </w:r>
    </w:p>
    <w:p w:rsidR="00E122E0" w:rsidRDefault="00F14865">
      <w:pPr>
        <w:ind w:firstLine="539"/>
        <w:rPr>
          <w:rFonts w:ascii="Arial" w:hAnsi="Arial" w:cs="Arial"/>
          <w:sz w:val="24"/>
          <w:szCs w:val="24"/>
        </w:rPr>
      </w:pPr>
      <w:r>
        <w:rPr>
          <w:rFonts w:ascii="Arial" w:hAnsi="Arial" w:cs="Arial"/>
          <w:sz w:val="24"/>
          <w:szCs w:val="24"/>
        </w:rPr>
        <w:t>29. Услуги перевозки грузов автомобильным (авиа, железнодорожным) транспортом, по курьерской доставке грузов, экспресс-доставке.</w:t>
      </w:r>
    </w:p>
    <w:p w:rsidR="00E122E0" w:rsidRDefault="00F14865">
      <w:pPr>
        <w:ind w:firstLine="539"/>
        <w:rPr>
          <w:rFonts w:ascii="Arial" w:hAnsi="Arial" w:cs="Arial"/>
          <w:sz w:val="24"/>
          <w:szCs w:val="24"/>
        </w:rPr>
      </w:pPr>
      <w:r>
        <w:rPr>
          <w:rFonts w:ascii="Arial" w:hAnsi="Arial" w:cs="Arial"/>
          <w:sz w:val="24"/>
          <w:szCs w:val="24"/>
        </w:rPr>
        <w:t>30. Товары, работы, услуги, приобретаемые на основании статья 73 Бюджетного кодекса Российской Федерации с целью проведения ремонтных работ, выполняемых для устранения незначительных дефектов или поломок в помещении или объектов основных средств, а также связанных с содержанием имущества получателя средств местного бюджета, муниципальных автономных и бюджетных учреждений и поддержания его в надлежащем состоянии, стоимостью не более десяти тысяч рублей.</w:t>
      </w:r>
    </w:p>
    <w:p w:rsidR="00E122E0" w:rsidRDefault="00E122E0">
      <w:pPr>
        <w:ind w:firstLine="539"/>
        <w:rPr>
          <w:rFonts w:ascii="Arial" w:hAnsi="Arial" w:cs="Arial"/>
          <w:sz w:val="24"/>
          <w:szCs w:val="24"/>
        </w:rPr>
      </w:pPr>
    </w:p>
    <w:p w:rsidR="00E122E0" w:rsidRPr="005D78C4" w:rsidRDefault="00F14865">
      <w:pPr>
        <w:pageBreakBefore/>
        <w:ind w:firstLine="539"/>
        <w:jc w:val="right"/>
        <w:rPr>
          <w:rFonts w:ascii="Arial" w:hAnsi="Arial" w:cs="Arial"/>
          <w:szCs w:val="24"/>
        </w:rPr>
      </w:pPr>
      <w:r w:rsidRPr="005D78C4">
        <w:rPr>
          <w:rFonts w:ascii="Arial" w:hAnsi="Arial" w:cs="Arial"/>
          <w:szCs w:val="24"/>
        </w:rPr>
        <w:lastRenderedPageBreak/>
        <w:t>Приложение № 2</w:t>
      </w:r>
    </w:p>
    <w:p w:rsidR="00E122E0" w:rsidRPr="005D78C4" w:rsidRDefault="00F14865">
      <w:pPr>
        <w:ind w:firstLine="539"/>
        <w:jc w:val="right"/>
        <w:rPr>
          <w:rFonts w:ascii="Arial" w:hAnsi="Arial" w:cs="Arial"/>
          <w:szCs w:val="24"/>
        </w:rPr>
      </w:pPr>
      <w:r w:rsidRPr="005D78C4">
        <w:rPr>
          <w:rFonts w:ascii="Arial" w:hAnsi="Arial" w:cs="Arial"/>
          <w:szCs w:val="24"/>
        </w:rPr>
        <w:t>к  постановлению</w:t>
      </w:r>
    </w:p>
    <w:p w:rsidR="00E122E0" w:rsidRPr="005D78C4" w:rsidRDefault="00F14865">
      <w:pPr>
        <w:ind w:firstLine="539"/>
        <w:jc w:val="right"/>
        <w:rPr>
          <w:rFonts w:ascii="Arial" w:hAnsi="Arial" w:cs="Arial"/>
          <w:szCs w:val="24"/>
        </w:rPr>
      </w:pPr>
      <w:r w:rsidRPr="005D78C4">
        <w:rPr>
          <w:rFonts w:ascii="Arial" w:hAnsi="Arial" w:cs="Arial"/>
          <w:szCs w:val="24"/>
        </w:rPr>
        <w:t>администрации Мокрушинского сельсовета</w:t>
      </w:r>
    </w:p>
    <w:p w:rsidR="00E122E0" w:rsidRPr="005D78C4" w:rsidRDefault="00F14865">
      <w:pPr>
        <w:ind w:firstLine="539"/>
        <w:jc w:val="right"/>
        <w:rPr>
          <w:rFonts w:ascii="Arial" w:hAnsi="Arial" w:cs="Arial"/>
          <w:szCs w:val="24"/>
        </w:rPr>
      </w:pPr>
      <w:r w:rsidRPr="005D78C4">
        <w:rPr>
          <w:rFonts w:ascii="Arial" w:hAnsi="Arial" w:cs="Arial"/>
          <w:szCs w:val="24"/>
        </w:rPr>
        <w:t xml:space="preserve">от  </w:t>
      </w:r>
      <w:r w:rsidR="005D78C4" w:rsidRPr="005D78C4">
        <w:rPr>
          <w:rFonts w:ascii="Arial" w:hAnsi="Arial" w:cs="Arial"/>
          <w:szCs w:val="24"/>
        </w:rPr>
        <w:t>16.02.</w:t>
      </w:r>
      <w:r w:rsidRPr="005D78C4">
        <w:rPr>
          <w:rFonts w:ascii="Arial" w:hAnsi="Arial" w:cs="Arial"/>
          <w:szCs w:val="24"/>
        </w:rPr>
        <w:t>2024 г. №</w:t>
      </w:r>
      <w:r w:rsidR="0043173B">
        <w:rPr>
          <w:rFonts w:ascii="Arial" w:hAnsi="Arial" w:cs="Arial"/>
          <w:szCs w:val="24"/>
        </w:rPr>
        <w:t xml:space="preserve"> 5</w:t>
      </w:r>
    </w:p>
    <w:p w:rsidR="00E122E0" w:rsidRDefault="00E122E0">
      <w:pPr>
        <w:ind w:firstLine="539"/>
        <w:rPr>
          <w:rFonts w:ascii="Arial" w:hAnsi="Arial" w:cs="Arial"/>
          <w:sz w:val="24"/>
          <w:szCs w:val="24"/>
        </w:rPr>
      </w:pPr>
    </w:p>
    <w:p w:rsidR="00E122E0" w:rsidRDefault="00F14865">
      <w:pPr>
        <w:widowControl/>
        <w:autoSpaceDE/>
        <w:autoSpaceDN/>
        <w:adjustRightInd/>
        <w:ind w:firstLine="0"/>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Перечень </w:t>
      </w:r>
    </w:p>
    <w:p w:rsidR="00E122E0" w:rsidRDefault="00F14865">
      <w:pPr>
        <w:widowControl/>
        <w:autoSpaceDE/>
        <w:autoSpaceDN/>
        <w:adjustRightInd/>
        <w:ind w:firstLine="0"/>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принятых муниципальных правовых актов </w:t>
      </w:r>
    </w:p>
    <w:p w:rsidR="00E122E0" w:rsidRDefault="00F14865">
      <w:pPr>
        <w:widowControl/>
        <w:autoSpaceDE/>
        <w:autoSpaceDN/>
        <w:adjustRightInd/>
        <w:ind w:firstLine="0"/>
        <w:jc w:val="center"/>
        <w:rPr>
          <w:rFonts w:ascii="Arial" w:eastAsia="Times New Roman" w:hAnsi="Arial" w:cs="Arial"/>
          <w:bCs/>
          <w:sz w:val="24"/>
          <w:szCs w:val="24"/>
          <w:lang w:eastAsia="ru-RU"/>
        </w:rPr>
      </w:pPr>
      <w:r>
        <w:rPr>
          <w:rFonts w:ascii="Arial" w:eastAsia="Times New Roman" w:hAnsi="Arial" w:cs="Arial"/>
          <w:bCs/>
          <w:sz w:val="24"/>
          <w:szCs w:val="24"/>
          <w:lang w:eastAsia="ru-RU"/>
        </w:rPr>
        <w:t>об установлении, изменении и прекращении действия налогов*</w:t>
      </w:r>
    </w:p>
    <w:p w:rsidR="00E122E0" w:rsidRDefault="00F14865">
      <w:pPr>
        <w:widowControl/>
        <w:autoSpaceDE/>
        <w:autoSpaceDN/>
        <w:adjustRightInd/>
        <w:ind w:firstLine="0"/>
        <w:jc w:val="center"/>
        <w:rPr>
          <w:rFonts w:ascii="Arial" w:eastAsia="Times New Roman" w:hAnsi="Arial" w:cs="Arial"/>
          <w:bCs/>
          <w:sz w:val="24"/>
          <w:szCs w:val="24"/>
          <w:lang w:eastAsia="ru-RU"/>
        </w:rPr>
      </w:pPr>
      <w:r>
        <w:rPr>
          <w:rFonts w:ascii="Arial" w:eastAsia="Times New Roman" w:hAnsi="Arial" w:cs="Arial"/>
          <w:bCs/>
          <w:sz w:val="24"/>
          <w:szCs w:val="24"/>
          <w:lang w:eastAsia="ru-RU"/>
        </w:rPr>
        <w:t>за _______________</w:t>
      </w:r>
    </w:p>
    <w:p w:rsidR="00E122E0" w:rsidRDefault="00F14865">
      <w:pPr>
        <w:widowControl/>
        <w:autoSpaceDE/>
        <w:autoSpaceDN/>
        <w:adjustRightInd/>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w:t>
      </w:r>
    </w:p>
    <w:p w:rsidR="00E122E0" w:rsidRDefault="00F14865">
      <w:pPr>
        <w:widowControl/>
        <w:autoSpaceDE/>
        <w:autoSpaceDN/>
        <w:adjustRightInd/>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(наименование  поселения)</w:t>
      </w:r>
    </w:p>
    <w:p w:rsidR="00E122E0" w:rsidRDefault="00E122E0">
      <w:pPr>
        <w:widowControl/>
        <w:autoSpaceDE/>
        <w:autoSpaceDN/>
        <w:adjustRightInd/>
        <w:ind w:firstLine="0"/>
        <w:jc w:val="center"/>
        <w:rPr>
          <w:rFonts w:ascii="Arial" w:eastAsia="Times New Roman" w:hAnsi="Arial" w:cs="Arial"/>
          <w:sz w:val="24"/>
          <w:szCs w:val="24"/>
          <w:lang w:eastAsia="ru-RU"/>
        </w:rPr>
      </w:pPr>
    </w:p>
    <w:p w:rsidR="00E122E0" w:rsidRDefault="00E122E0">
      <w:pPr>
        <w:widowControl/>
        <w:autoSpaceDE/>
        <w:autoSpaceDN/>
        <w:adjustRightInd/>
        <w:ind w:firstLine="0"/>
        <w:jc w:val="center"/>
        <w:rPr>
          <w:rFonts w:ascii="Arial" w:eastAsia="Times New Roman" w:hAnsi="Arial" w:cs="Arial"/>
          <w:b/>
          <w:sz w:val="24"/>
          <w:szCs w:val="24"/>
          <w:lang w:eastAsia="ru-RU"/>
        </w:rPr>
      </w:pPr>
    </w:p>
    <w:tbl>
      <w:tblPr>
        <w:tblStyle w:val="a6"/>
        <w:tblW w:w="9513" w:type="dxa"/>
        <w:tblLayout w:type="fixed"/>
        <w:tblLook w:val="04A0"/>
      </w:tblPr>
      <w:tblGrid>
        <w:gridCol w:w="2103"/>
        <w:gridCol w:w="1824"/>
        <w:gridCol w:w="1856"/>
        <w:gridCol w:w="1906"/>
        <w:gridCol w:w="1824"/>
      </w:tblGrid>
      <w:tr w:rsidR="00E122E0">
        <w:tc>
          <w:tcPr>
            <w:tcW w:w="2103" w:type="dxa"/>
            <w:tcBorders>
              <w:top w:val="single" w:sz="4" w:space="0" w:color="auto"/>
              <w:left w:val="single" w:sz="4" w:space="0" w:color="auto"/>
              <w:bottom w:val="single" w:sz="4" w:space="0" w:color="auto"/>
              <w:right w:val="single" w:sz="4" w:space="0" w:color="auto"/>
            </w:tcBorders>
          </w:tcPr>
          <w:p w:rsidR="00E122E0" w:rsidRPr="00263234" w:rsidRDefault="00F14865">
            <w:pPr>
              <w:widowControl/>
              <w:autoSpaceDE/>
              <w:autoSpaceDN/>
              <w:adjustRightInd/>
              <w:ind w:firstLine="0"/>
              <w:jc w:val="center"/>
              <w:rPr>
                <w:rFonts w:ascii="Arial" w:hAnsi="Arial" w:cs="Arial"/>
                <w:szCs w:val="24"/>
                <w:lang w:eastAsia="ru-RU"/>
              </w:rPr>
            </w:pPr>
            <w:r w:rsidRPr="00263234">
              <w:rPr>
                <w:rFonts w:ascii="Arial" w:hAnsi="Arial" w:cs="Arial"/>
                <w:szCs w:val="24"/>
                <w:lang w:eastAsia="ru-RU"/>
              </w:rPr>
              <w:t>Наименование доходного источника</w:t>
            </w:r>
          </w:p>
        </w:tc>
        <w:tc>
          <w:tcPr>
            <w:tcW w:w="1824" w:type="dxa"/>
            <w:tcBorders>
              <w:top w:val="single" w:sz="4" w:space="0" w:color="auto"/>
              <w:left w:val="single" w:sz="4" w:space="0" w:color="auto"/>
              <w:bottom w:val="single" w:sz="4" w:space="0" w:color="auto"/>
              <w:right w:val="single" w:sz="4" w:space="0" w:color="auto"/>
            </w:tcBorders>
          </w:tcPr>
          <w:p w:rsidR="00E122E0" w:rsidRPr="00263234" w:rsidRDefault="00F14865">
            <w:pPr>
              <w:widowControl/>
              <w:autoSpaceDE/>
              <w:autoSpaceDN/>
              <w:adjustRightInd/>
              <w:ind w:firstLine="0"/>
              <w:jc w:val="center"/>
              <w:rPr>
                <w:rFonts w:ascii="Arial" w:hAnsi="Arial" w:cs="Arial"/>
                <w:szCs w:val="24"/>
                <w:lang w:eastAsia="ru-RU"/>
              </w:rPr>
            </w:pPr>
            <w:r w:rsidRPr="00263234">
              <w:rPr>
                <w:rFonts w:ascii="Arial" w:hAnsi="Arial" w:cs="Arial"/>
                <w:szCs w:val="24"/>
                <w:lang w:eastAsia="ru-RU"/>
              </w:rPr>
              <w:t>Номер и дата принятия нормативного правового акта</w:t>
            </w:r>
          </w:p>
        </w:tc>
        <w:tc>
          <w:tcPr>
            <w:tcW w:w="1856" w:type="dxa"/>
            <w:tcBorders>
              <w:top w:val="single" w:sz="4" w:space="0" w:color="auto"/>
              <w:left w:val="single" w:sz="4" w:space="0" w:color="auto"/>
              <w:bottom w:val="single" w:sz="4" w:space="0" w:color="auto"/>
              <w:right w:val="single" w:sz="4" w:space="0" w:color="auto"/>
            </w:tcBorders>
          </w:tcPr>
          <w:p w:rsidR="00E122E0" w:rsidRPr="00263234" w:rsidRDefault="00F14865">
            <w:pPr>
              <w:widowControl/>
              <w:autoSpaceDE/>
              <w:autoSpaceDN/>
              <w:adjustRightInd/>
              <w:ind w:firstLine="0"/>
              <w:jc w:val="center"/>
              <w:rPr>
                <w:rFonts w:ascii="Arial" w:hAnsi="Arial" w:cs="Arial"/>
                <w:szCs w:val="24"/>
                <w:lang w:eastAsia="ru-RU"/>
              </w:rPr>
            </w:pPr>
            <w:r w:rsidRPr="00263234">
              <w:rPr>
                <w:rFonts w:ascii="Arial" w:hAnsi="Arial" w:cs="Arial"/>
                <w:szCs w:val="24"/>
                <w:lang w:eastAsia="ru-RU"/>
              </w:rPr>
              <w:t>Наименование принятого нормативного правового акта</w:t>
            </w:r>
          </w:p>
        </w:tc>
        <w:tc>
          <w:tcPr>
            <w:tcW w:w="1906" w:type="dxa"/>
            <w:tcBorders>
              <w:top w:val="single" w:sz="4" w:space="0" w:color="auto"/>
              <w:left w:val="single" w:sz="4" w:space="0" w:color="auto"/>
              <w:bottom w:val="single" w:sz="4" w:space="0" w:color="auto"/>
              <w:right w:val="single" w:sz="4" w:space="0" w:color="auto"/>
            </w:tcBorders>
          </w:tcPr>
          <w:p w:rsidR="00E122E0" w:rsidRPr="00263234" w:rsidRDefault="00F14865">
            <w:pPr>
              <w:widowControl/>
              <w:autoSpaceDE/>
              <w:autoSpaceDN/>
              <w:adjustRightInd/>
              <w:ind w:firstLine="0"/>
              <w:jc w:val="center"/>
              <w:rPr>
                <w:rFonts w:ascii="Arial" w:hAnsi="Arial" w:cs="Arial"/>
                <w:szCs w:val="24"/>
                <w:lang w:eastAsia="ru-RU"/>
              </w:rPr>
            </w:pPr>
            <w:r w:rsidRPr="00263234">
              <w:rPr>
                <w:rFonts w:ascii="Arial" w:hAnsi="Arial" w:cs="Arial"/>
                <w:szCs w:val="24"/>
                <w:lang w:eastAsia="ru-RU"/>
              </w:rPr>
              <w:t>Наименование органа, принявшего решение</w:t>
            </w:r>
          </w:p>
        </w:tc>
        <w:tc>
          <w:tcPr>
            <w:tcW w:w="1824" w:type="dxa"/>
            <w:tcBorders>
              <w:top w:val="single" w:sz="4" w:space="0" w:color="auto"/>
              <w:left w:val="single" w:sz="4" w:space="0" w:color="auto"/>
              <w:bottom w:val="single" w:sz="4" w:space="0" w:color="auto"/>
              <w:right w:val="single" w:sz="4" w:space="0" w:color="auto"/>
            </w:tcBorders>
          </w:tcPr>
          <w:p w:rsidR="00E122E0" w:rsidRPr="00263234" w:rsidRDefault="00F14865">
            <w:pPr>
              <w:widowControl/>
              <w:autoSpaceDE/>
              <w:autoSpaceDN/>
              <w:adjustRightInd/>
              <w:ind w:firstLine="0"/>
              <w:jc w:val="center"/>
              <w:rPr>
                <w:rFonts w:ascii="Arial" w:hAnsi="Arial" w:cs="Arial"/>
                <w:szCs w:val="24"/>
                <w:lang w:eastAsia="ru-RU"/>
              </w:rPr>
            </w:pPr>
            <w:r w:rsidRPr="00263234">
              <w:rPr>
                <w:rFonts w:ascii="Arial" w:hAnsi="Arial" w:cs="Arial"/>
                <w:szCs w:val="24"/>
                <w:lang w:eastAsia="ru-RU"/>
              </w:rPr>
              <w:t>Дата опубликования решения</w:t>
            </w:r>
          </w:p>
        </w:tc>
      </w:tr>
      <w:tr w:rsidR="00E122E0">
        <w:tc>
          <w:tcPr>
            <w:tcW w:w="2103" w:type="dxa"/>
            <w:tcBorders>
              <w:top w:val="single" w:sz="4" w:space="0" w:color="auto"/>
              <w:left w:val="single" w:sz="4" w:space="0" w:color="auto"/>
              <w:bottom w:val="single" w:sz="4" w:space="0" w:color="auto"/>
              <w:right w:val="single" w:sz="4" w:space="0" w:color="auto"/>
            </w:tcBorders>
          </w:tcPr>
          <w:p w:rsidR="00E122E0" w:rsidRDefault="00F14865">
            <w:pPr>
              <w:widowControl/>
              <w:autoSpaceDE/>
              <w:autoSpaceDN/>
              <w:adjustRightInd/>
              <w:ind w:firstLine="0"/>
              <w:jc w:val="center"/>
              <w:rPr>
                <w:rFonts w:ascii="Arial" w:hAnsi="Arial" w:cs="Arial"/>
                <w:sz w:val="24"/>
                <w:szCs w:val="24"/>
                <w:lang w:eastAsia="ru-RU"/>
              </w:rPr>
            </w:pPr>
            <w:r>
              <w:rPr>
                <w:rFonts w:ascii="Arial" w:hAnsi="Arial" w:cs="Arial"/>
                <w:sz w:val="24"/>
                <w:szCs w:val="24"/>
                <w:lang w:eastAsia="ru-RU"/>
              </w:rPr>
              <w:t>1</w:t>
            </w:r>
          </w:p>
        </w:tc>
        <w:tc>
          <w:tcPr>
            <w:tcW w:w="1824" w:type="dxa"/>
            <w:tcBorders>
              <w:top w:val="single" w:sz="4" w:space="0" w:color="auto"/>
              <w:left w:val="single" w:sz="4" w:space="0" w:color="auto"/>
              <w:bottom w:val="single" w:sz="4" w:space="0" w:color="auto"/>
              <w:right w:val="single" w:sz="4" w:space="0" w:color="auto"/>
            </w:tcBorders>
          </w:tcPr>
          <w:p w:rsidR="00E122E0" w:rsidRDefault="00F14865">
            <w:pPr>
              <w:widowControl/>
              <w:autoSpaceDE/>
              <w:autoSpaceDN/>
              <w:adjustRightInd/>
              <w:ind w:firstLine="0"/>
              <w:jc w:val="center"/>
              <w:rPr>
                <w:rFonts w:ascii="Arial" w:hAnsi="Arial" w:cs="Arial"/>
                <w:sz w:val="24"/>
                <w:szCs w:val="24"/>
                <w:lang w:eastAsia="ru-RU"/>
              </w:rPr>
            </w:pPr>
            <w:r>
              <w:rPr>
                <w:rFonts w:ascii="Arial" w:hAnsi="Arial" w:cs="Arial"/>
                <w:sz w:val="24"/>
                <w:szCs w:val="24"/>
                <w:lang w:eastAsia="ru-RU"/>
              </w:rPr>
              <w:t>2</w:t>
            </w:r>
          </w:p>
        </w:tc>
        <w:tc>
          <w:tcPr>
            <w:tcW w:w="1856" w:type="dxa"/>
            <w:tcBorders>
              <w:top w:val="single" w:sz="4" w:space="0" w:color="auto"/>
              <w:left w:val="single" w:sz="4" w:space="0" w:color="auto"/>
              <w:bottom w:val="single" w:sz="4" w:space="0" w:color="auto"/>
              <w:right w:val="single" w:sz="4" w:space="0" w:color="auto"/>
            </w:tcBorders>
          </w:tcPr>
          <w:p w:rsidR="00E122E0" w:rsidRDefault="00F14865">
            <w:pPr>
              <w:widowControl/>
              <w:autoSpaceDE/>
              <w:autoSpaceDN/>
              <w:adjustRightInd/>
              <w:ind w:firstLine="0"/>
              <w:jc w:val="center"/>
              <w:rPr>
                <w:rFonts w:ascii="Arial" w:hAnsi="Arial" w:cs="Arial"/>
                <w:sz w:val="24"/>
                <w:szCs w:val="24"/>
                <w:lang w:eastAsia="ru-RU"/>
              </w:rPr>
            </w:pPr>
            <w:r>
              <w:rPr>
                <w:rFonts w:ascii="Arial" w:hAnsi="Arial" w:cs="Arial"/>
                <w:sz w:val="24"/>
                <w:szCs w:val="24"/>
                <w:lang w:eastAsia="ru-RU"/>
              </w:rPr>
              <w:t>3</w:t>
            </w:r>
          </w:p>
        </w:tc>
        <w:tc>
          <w:tcPr>
            <w:tcW w:w="1906" w:type="dxa"/>
            <w:tcBorders>
              <w:top w:val="single" w:sz="4" w:space="0" w:color="auto"/>
              <w:left w:val="single" w:sz="4" w:space="0" w:color="auto"/>
              <w:bottom w:val="single" w:sz="4" w:space="0" w:color="auto"/>
              <w:right w:val="single" w:sz="4" w:space="0" w:color="auto"/>
            </w:tcBorders>
          </w:tcPr>
          <w:p w:rsidR="00E122E0" w:rsidRDefault="00F14865">
            <w:pPr>
              <w:widowControl/>
              <w:autoSpaceDE/>
              <w:autoSpaceDN/>
              <w:adjustRightInd/>
              <w:ind w:firstLine="0"/>
              <w:jc w:val="center"/>
              <w:rPr>
                <w:rFonts w:ascii="Arial" w:hAnsi="Arial" w:cs="Arial"/>
                <w:sz w:val="24"/>
                <w:szCs w:val="24"/>
                <w:lang w:eastAsia="ru-RU"/>
              </w:rPr>
            </w:pPr>
            <w:r>
              <w:rPr>
                <w:rFonts w:ascii="Arial" w:hAnsi="Arial" w:cs="Arial"/>
                <w:sz w:val="24"/>
                <w:szCs w:val="24"/>
                <w:lang w:eastAsia="ru-RU"/>
              </w:rPr>
              <w:t>4</w:t>
            </w:r>
          </w:p>
        </w:tc>
        <w:tc>
          <w:tcPr>
            <w:tcW w:w="1824" w:type="dxa"/>
            <w:tcBorders>
              <w:top w:val="single" w:sz="4" w:space="0" w:color="auto"/>
              <w:left w:val="single" w:sz="4" w:space="0" w:color="auto"/>
              <w:bottom w:val="single" w:sz="4" w:space="0" w:color="auto"/>
              <w:right w:val="single" w:sz="4" w:space="0" w:color="auto"/>
            </w:tcBorders>
          </w:tcPr>
          <w:p w:rsidR="00E122E0" w:rsidRDefault="00F14865">
            <w:pPr>
              <w:widowControl/>
              <w:autoSpaceDE/>
              <w:autoSpaceDN/>
              <w:adjustRightInd/>
              <w:ind w:firstLine="0"/>
              <w:jc w:val="center"/>
              <w:rPr>
                <w:rFonts w:ascii="Arial" w:hAnsi="Arial" w:cs="Arial"/>
                <w:sz w:val="24"/>
                <w:szCs w:val="24"/>
                <w:lang w:eastAsia="ru-RU"/>
              </w:rPr>
            </w:pPr>
            <w:r>
              <w:rPr>
                <w:rFonts w:ascii="Arial" w:hAnsi="Arial" w:cs="Arial"/>
                <w:sz w:val="24"/>
                <w:szCs w:val="24"/>
                <w:lang w:eastAsia="ru-RU"/>
              </w:rPr>
              <w:t>5</w:t>
            </w:r>
          </w:p>
        </w:tc>
      </w:tr>
      <w:tr w:rsidR="00E122E0">
        <w:tc>
          <w:tcPr>
            <w:tcW w:w="2103" w:type="dxa"/>
            <w:vMerge w:val="restart"/>
            <w:tcBorders>
              <w:top w:val="single" w:sz="4" w:space="0" w:color="auto"/>
              <w:left w:val="single" w:sz="4" w:space="0" w:color="auto"/>
              <w:bottom w:val="single" w:sz="4" w:space="0" w:color="auto"/>
              <w:right w:val="single" w:sz="4" w:space="0" w:color="auto"/>
            </w:tcBorders>
          </w:tcPr>
          <w:p w:rsidR="00E122E0" w:rsidRDefault="00F14865">
            <w:pPr>
              <w:widowControl/>
              <w:autoSpaceDE/>
              <w:autoSpaceDN/>
              <w:adjustRightInd/>
              <w:ind w:firstLine="0"/>
              <w:jc w:val="left"/>
              <w:rPr>
                <w:rFonts w:ascii="Arial" w:hAnsi="Arial" w:cs="Arial"/>
                <w:sz w:val="24"/>
                <w:szCs w:val="24"/>
                <w:lang w:eastAsia="ru-RU"/>
              </w:rPr>
            </w:pPr>
            <w:r>
              <w:rPr>
                <w:rFonts w:ascii="Arial" w:hAnsi="Arial" w:cs="Arial"/>
                <w:sz w:val="24"/>
                <w:szCs w:val="24"/>
                <w:lang w:eastAsia="ru-RU"/>
              </w:rPr>
              <w:t>Земельный налог</w:t>
            </w: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90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r>
      <w:tr w:rsidR="00E122E0">
        <w:tc>
          <w:tcPr>
            <w:tcW w:w="2103" w:type="dxa"/>
            <w:vMerge/>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90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r>
      <w:tr w:rsidR="00E122E0">
        <w:tc>
          <w:tcPr>
            <w:tcW w:w="2103" w:type="dxa"/>
            <w:vMerge/>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90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r>
      <w:tr w:rsidR="00E122E0">
        <w:tc>
          <w:tcPr>
            <w:tcW w:w="2103" w:type="dxa"/>
            <w:vMerge w:val="restart"/>
            <w:tcBorders>
              <w:top w:val="single" w:sz="4" w:space="0" w:color="auto"/>
              <w:left w:val="single" w:sz="4" w:space="0" w:color="auto"/>
              <w:bottom w:val="single" w:sz="4" w:space="0" w:color="auto"/>
              <w:right w:val="single" w:sz="4" w:space="0" w:color="auto"/>
            </w:tcBorders>
          </w:tcPr>
          <w:p w:rsidR="00E122E0" w:rsidRDefault="00F14865">
            <w:pPr>
              <w:widowControl/>
              <w:autoSpaceDE/>
              <w:autoSpaceDN/>
              <w:adjustRightInd/>
              <w:ind w:firstLine="0"/>
              <w:jc w:val="left"/>
              <w:rPr>
                <w:rFonts w:ascii="Arial" w:hAnsi="Arial" w:cs="Arial"/>
                <w:sz w:val="24"/>
                <w:szCs w:val="24"/>
                <w:lang w:eastAsia="ru-RU"/>
              </w:rPr>
            </w:pPr>
            <w:r>
              <w:rPr>
                <w:rFonts w:ascii="Arial" w:hAnsi="Arial" w:cs="Arial"/>
                <w:sz w:val="24"/>
                <w:szCs w:val="24"/>
                <w:lang w:eastAsia="ru-RU"/>
              </w:rPr>
              <w:t xml:space="preserve">Налог на имущество физических лиц </w:t>
            </w: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90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r>
      <w:tr w:rsidR="00E122E0">
        <w:tc>
          <w:tcPr>
            <w:tcW w:w="2103" w:type="dxa"/>
            <w:vMerge/>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90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r>
      <w:tr w:rsidR="00E122E0">
        <w:tc>
          <w:tcPr>
            <w:tcW w:w="2103" w:type="dxa"/>
            <w:vMerge/>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5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906"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c>
          <w:tcPr>
            <w:tcW w:w="1824" w:type="dxa"/>
            <w:tcBorders>
              <w:top w:val="single" w:sz="4" w:space="0" w:color="auto"/>
              <w:left w:val="single" w:sz="4" w:space="0" w:color="auto"/>
              <w:bottom w:val="single" w:sz="4" w:space="0" w:color="auto"/>
              <w:right w:val="single" w:sz="4" w:space="0" w:color="auto"/>
            </w:tcBorders>
          </w:tcPr>
          <w:p w:rsidR="00E122E0" w:rsidRDefault="00E122E0">
            <w:pPr>
              <w:widowControl/>
              <w:autoSpaceDE/>
              <w:autoSpaceDN/>
              <w:adjustRightInd/>
              <w:ind w:firstLine="0"/>
              <w:jc w:val="left"/>
              <w:rPr>
                <w:rFonts w:ascii="Arial" w:hAnsi="Arial" w:cs="Arial"/>
                <w:sz w:val="24"/>
                <w:szCs w:val="24"/>
                <w:lang w:eastAsia="ru-RU"/>
              </w:rPr>
            </w:pPr>
          </w:p>
        </w:tc>
      </w:tr>
    </w:tbl>
    <w:p w:rsidR="00E122E0" w:rsidRDefault="00E122E0">
      <w:pPr>
        <w:widowControl/>
        <w:autoSpaceDE/>
        <w:autoSpaceDN/>
        <w:adjustRightInd/>
        <w:ind w:firstLine="0"/>
        <w:rPr>
          <w:rFonts w:ascii="Arial" w:eastAsia="Times New Roman" w:hAnsi="Arial" w:cs="Arial"/>
          <w:sz w:val="24"/>
          <w:szCs w:val="24"/>
          <w:lang w:eastAsia="ru-RU"/>
        </w:rPr>
      </w:pPr>
    </w:p>
    <w:p w:rsidR="00E122E0" w:rsidRDefault="00E122E0">
      <w:pPr>
        <w:widowControl/>
        <w:autoSpaceDE/>
        <w:autoSpaceDN/>
        <w:adjustRightInd/>
        <w:ind w:firstLine="0"/>
        <w:jc w:val="left"/>
        <w:rPr>
          <w:rFonts w:ascii="Arial" w:eastAsia="Times New Roman" w:hAnsi="Arial" w:cs="Arial"/>
          <w:sz w:val="24"/>
          <w:szCs w:val="24"/>
          <w:lang w:eastAsia="ru-RU"/>
        </w:rPr>
      </w:pPr>
    </w:p>
    <w:p w:rsidR="00E122E0" w:rsidRDefault="00F14865">
      <w:pPr>
        <w:widowControl/>
        <w:autoSpaceDE/>
        <w:autoSpaceDN/>
        <w:adjustRightInd/>
        <w:ind w:firstLine="0"/>
        <w:jc w:val="left"/>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Pr>
          <w:rFonts w:ascii="Arial" w:hAnsi="Arial" w:cs="Arial"/>
          <w:sz w:val="24"/>
          <w:szCs w:val="24"/>
        </w:rPr>
        <w:t>Мокрушинского</w:t>
      </w:r>
      <w:r>
        <w:rPr>
          <w:rFonts w:ascii="Arial" w:eastAsia="Times New Roman" w:hAnsi="Arial" w:cs="Arial"/>
          <w:sz w:val="24"/>
          <w:szCs w:val="24"/>
          <w:lang w:eastAsia="ru-RU"/>
        </w:rPr>
        <w:t xml:space="preserve"> сельсовета____________    ____________________________</w:t>
      </w:r>
    </w:p>
    <w:p w:rsidR="00E122E0" w:rsidRDefault="00F14865">
      <w:pPr>
        <w:widowControl/>
        <w:autoSpaceDE/>
        <w:autoSpaceDN/>
        <w:adjustRightInd/>
        <w:ind w:firstLine="0"/>
        <w:jc w:val="left"/>
        <w:rPr>
          <w:rFonts w:ascii="Arial" w:eastAsia="Times New Roman" w:hAnsi="Arial" w:cs="Arial"/>
          <w:sz w:val="24"/>
          <w:szCs w:val="24"/>
          <w:lang w:eastAsia="ru-RU"/>
        </w:rPr>
      </w:pPr>
      <w:r w:rsidRPr="00263234">
        <w:rPr>
          <w:rFonts w:ascii="Arial" w:eastAsia="Times New Roman" w:hAnsi="Arial" w:cs="Arial"/>
          <w:sz w:val="20"/>
          <w:szCs w:val="24"/>
          <w:lang w:eastAsia="ru-RU"/>
        </w:rPr>
        <w:t xml:space="preserve">                                                        </w:t>
      </w:r>
      <w:r w:rsidR="00263234">
        <w:rPr>
          <w:rFonts w:ascii="Arial" w:eastAsia="Times New Roman" w:hAnsi="Arial" w:cs="Arial"/>
          <w:sz w:val="20"/>
          <w:szCs w:val="24"/>
          <w:lang w:eastAsia="ru-RU"/>
        </w:rPr>
        <w:tab/>
      </w:r>
      <w:r w:rsidR="00263234">
        <w:rPr>
          <w:rFonts w:ascii="Arial" w:eastAsia="Times New Roman" w:hAnsi="Arial" w:cs="Arial"/>
          <w:sz w:val="20"/>
          <w:szCs w:val="24"/>
          <w:lang w:eastAsia="ru-RU"/>
        </w:rPr>
        <w:tab/>
      </w:r>
      <w:r w:rsidRPr="00263234">
        <w:rPr>
          <w:rFonts w:ascii="Arial" w:eastAsia="Times New Roman" w:hAnsi="Arial" w:cs="Arial"/>
          <w:sz w:val="20"/>
          <w:szCs w:val="24"/>
          <w:lang w:eastAsia="ru-RU"/>
        </w:rPr>
        <w:t xml:space="preserve">  (подпись)           </w:t>
      </w:r>
      <w:r w:rsidR="00263234">
        <w:rPr>
          <w:rFonts w:ascii="Arial" w:eastAsia="Times New Roman" w:hAnsi="Arial" w:cs="Arial"/>
          <w:sz w:val="20"/>
          <w:szCs w:val="24"/>
          <w:lang w:eastAsia="ru-RU"/>
        </w:rPr>
        <w:tab/>
      </w:r>
      <w:r w:rsidR="00263234">
        <w:rPr>
          <w:rFonts w:ascii="Arial" w:eastAsia="Times New Roman" w:hAnsi="Arial" w:cs="Arial"/>
          <w:sz w:val="20"/>
          <w:szCs w:val="24"/>
          <w:lang w:eastAsia="ru-RU"/>
        </w:rPr>
        <w:tab/>
      </w:r>
      <w:r w:rsidRPr="00263234">
        <w:rPr>
          <w:rFonts w:ascii="Arial" w:eastAsia="Times New Roman" w:hAnsi="Arial" w:cs="Arial"/>
          <w:sz w:val="20"/>
          <w:szCs w:val="24"/>
          <w:lang w:eastAsia="ru-RU"/>
        </w:rPr>
        <w:t>(Ф.И.О.)</w:t>
      </w:r>
      <w:r>
        <w:rPr>
          <w:rFonts w:ascii="Arial" w:eastAsia="Times New Roman" w:hAnsi="Arial" w:cs="Arial"/>
          <w:sz w:val="24"/>
          <w:szCs w:val="24"/>
          <w:lang w:eastAsia="ru-RU"/>
        </w:rPr>
        <w:tab/>
      </w:r>
    </w:p>
    <w:p w:rsidR="00E122E0" w:rsidRDefault="00F14865">
      <w:pPr>
        <w:widowControl/>
        <w:autoSpaceDE/>
        <w:autoSpaceDN/>
        <w:adjustRightInd/>
        <w:ind w:firstLine="0"/>
        <w:jc w:val="left"/>
        <w:rPr>
          <w:rFonts w:ascii="Arial" w:eastAsia="Times New Roman" w:hAnsi="Arial" w:cs="Arial"/>
          <w:sz w:val="24"/>
          <w:szCs w:val="24"/>
          <w:lang w:eastAsia="ru-RU"/>
        </w:rPr>
      </w:pPr>
      <w:r>
        <w:rPr>
          <w:rFonts w:ascii="Arial" w:eastAsia="Times New Roman" w:hAnsi="Arial" w:cs="Arial"/>
          <w:sz w:val="24"/>
          <w:szCs w:val="24"/>
          <w:lang w:eastAsia="ru-RU"/>
        </w:rPr>
        <w:tab/>
      </w:r>
    </w:p>
    <w:p w:rsidR="00E122E0" w:rsidRDefault="00F14865">
      <w:pPr>
        <w:widowControl/>
        <w:autoSpaceDE/>
        <w:autoSpaceDN/>
        <w:adjustRightInd/>
        <w:ind w:firstLine="0"/>
        <w:jc w:val="left"/>
        <w:rPr>
          <w:rFonts w:ascii="Arial" w:eastAsia="Times New Roman" w:hAnsi="Arial" w:cs="Arial"/>
          <w:sz w:val="24"/>
          <w:szCs w:val="24"/>
          <w:lang w:eastAsia="ru-RU"/>
        </w:rPr>
      </w:pPr>
      <w:r>
        <w:rPr>
          <w:rFonts w:ascii="Arial" w:eastAsia="Times New Roman" w:hAnsi="Arial" w:cs="Arial"/>
          <w:sz w:val="24"/>
          <w:szCs w:val="24"/>
          <w:lang w:eastAsia="ru-RU"/>
        </w:rPr>
        <w:t>Исполнитель, тел.</w:t>
      </w:r>
    </w:p>
    <w:p w:rsidR="00E122E0" w:rsidRDefault="00E122E0">
      <w:pPr>
        <w:ind w:firstLine="539"/>
        <w:rPr>
          <w:rFonts w:ascii="Arial" w:hAnsi="Arial" w:cs="Arial"/>
          <w:sz w:val="24"/>
          <w:szCs w:val="24"/>
        </w:rPr>
      </w:pPr>
    </w:p>
    <w:p w:rsidR="00E122E0" w:rsidRDefault="00F14865">
      <w:pPr>
        <w:ind w:firstLine="539"/>
        <w:rPr>
          <w:rFonts w:ascii="Arial" w:hAnsi="Arial" w:cs="Arial"/>
          <w:sz w:val="20"/>
          <w:szCs w:val="20"/>
        </w:rPr>
      </w:pPr>
      <w:r>
        <w:rPr>
          <w:rFonts w:ascii="Arial" w:hAnsi="Arial" w:cs="Arial"/>
          <w:sz w:val="20"/>
          <w:szCs w:val="20"/>
        </w:rPr>
        <w:t xml:space="preserve">Перечень с указанием муниципальных правовых актов, принятых за полугодие и за 2024 год, и копии данных актов предоставляются </w:t>
      </w:r>
      <w:r>
        <w:rPr>
          <w:rFonts w:ascii="Arial" w:hAnsi="Arial" w:cs="Arial"/>
          <w:b/>
          <w:sz w:val="20"/>
          <w:szCs w:val="20"/>
        </w:rPr>
        <w:t>до 5 числа месяца</w:t>
      </w:r>
      <w:r>
        <w:rPr>
          <w:rFonts w:ascii="Arial" w:hAnsi="Arial" w:cs="Arial"/>
          <w:sz w:val="20"/>
          <w:szCs w:val="20"/>
        </w:rPr>
        <w:t>, следующего за отчетным периодом.</w:t>
      </w:r>
    </w:p>
    <w:p w:rsidR="00E122E0" w:rsidRDefault="00F14865">
      <w:pPr>
        <w:ind w:firstLine="539"/>
        <w:rPr>
          <w:rFonts w:ascii="Arial" w:hAnsi="Arial" w:cs="Arial"/>
          <w:sz w:val="20"/>
          <w:szCs w:val="20"/>
        </w:rPr>
      </w:pPr>
      <w:r>
        <w:rPr>
          <w:rFonts w:ascii="Arial" w:hAnsi="Arial" w:cs="Arial"/>
          <w:sz w:val="20"/>
          <w:szCs w:val="20"/>
        </w:rPr>
        <w:t>При отсутствии за отчетный период принятых муниципальных правовых актов в перечне за соответствующий отчетный период указывается «нормативных правовых актов не принималось».</w:t>
      </w:r>
    </w:p>
    <w:p w:rsidR="00E122E0" w:rsidRPr="00263234" w:rsidRDefault="00F14865">
      <w:pPr>
        <w:pageBreakBefore/>
        <w:ind w:firstLine="539"/>
        <w:jc w:val="right"/>
        <w:rPr>
          <w:rFonts w:ascii="Arial" w:hAnsi="Arial" w:cs="Arial"/>
          <w:szCs w:val="24"/>
        </w:rPr>
      </w:pPr>
      <w:r w:rsidRPr="00263234">
        <w:rPr>
          <w:rFonts w:ascii="Arial" w:hAnsi="Arial" w:cs="Arial"/>
          <w:szCs w:val="24"/>
        </w:rPr>
        <w:lastRenderedPageBreak/>
        <w:t>Приложение № 3</w:t>
      </w:r>
    </w:p>
    <w:p w:rsidR="00E122E0" w:rsidRPr="00263234" w:rsidRDefault="00F14865">
      <w:pPr>
        <w:ind w:firstLine="539"/>
        <w:jc w:val="right"/>
        <w:rPr>
          <w:rFonts w:ascii="Arial" w:hAnsi="Arial" w:cs="Arial"/>
          <w:szCs w:val="24"/>
        </w:rPr>
      </w:pPr>
      <w:r w:rsidRPr="00263234">
        <w:rPr>
          <w:rFonts w:ascii="Arial" w:hAnsi="Arial" w:cs="Arial"/>
          <w:szCs w:val="24"/>
        </w:rPr>
        <w:t>к  постановлению</w:t>
      </w:r>
    </w:p>
    <w:p w:rsidR="00E122E0" w:rsidRPr="00263234" w:rsidRDefault="00F14865">
      <w:pPr>
        <w:ind w:firstLine="539"/>
        <w:jc w:val="right"/>
        <w:rPr>
          <w:rFonts w:ascii="Arial" w:hAnsi="Arial" w:cs="Arial"/>
          <w:szCs w:val="24"/>
        </w:rPr>
      </w:pPr>
      <w:r w:rsidRPr="00263234">
        <w:rPr>
          <w:rFonts w:ascii="Arial" w:hAnsi="Arial" w:cs="Arial"/>
          <w:szCs w:val="24"/>
        </w:rPr>
        <w:t>Администрации</w:t>
      </w:r>
      <w:r w:rsidR="005D78C4" w:rsidRPr="00263234">
        <w:rPr>
          <w:rFonts w:ascii="Arial" w:hAnsi="Arial" w:cs="Arial"/>
          <w:szCs w:val="24"/>
        </w:rPr>
        <w:t xml:space="preserve"> </w:t>
      </w:r>
      <w:r w:rsidRPr="00263234">
        <w:rPr>
          <w:rFonts w:ascii="Arial" w:hAnsi="Arial" w:cs="Arial"/>
          <w:szCs w:val="24"/>
        </w:rPr>
        <w:t>Мокрушинского сельсовета</w:t>
      </w:r>
    </w:p>
    <w:p w:rsidR="00E122E0" w:rsidRPr="00263234" w:rsidRDefault="00F14865">
      <w:pPr>
        <w:ind w:firstLine="539"/>
        <w:jc w:val="right"/>
        <w:rPr>
          <w:rFonts w:ascii="Arial" w:hAnsi="Arial" w:cs="Arial"/>
          <w:szCs w:val="24"/>
        </w:rPr>
      </w:pPr>
      <w:r w:rsidRPr="00263234">
        <w:rPr>
          <w:rFonts w:ascii="Arial" w:hAnsi="Arial" w:cs="Arial"/>
          <w:szCs w:val="24"/>
        </w:rPr>
        <w:t xml:space="preserve">от  </w:t>
      </w:r>
      <w:r w:rsidR="005D78C4" w:rsidRPr="00263234">
        <w:rPr>
          <w:rFonts w:ascii="Arial" w:hAnsi="Arial" w:cs="Arial"/>
          <w:szCs w:val="24"/>
        </w:rPr>
        <w:t>16.02.</w:t>
      </w:r>
      <w:r w:rsidRPr="00263234">
        <w:rPr>
          <w:rFonts w:ascii="Arial" w:hAnsi="Arial" w:cs="Arial"/>
          <w:szCs w:val="24"/>
        </w:rPr>
        <w:t xml:space="preserve">2024 г. № </w:t>
      </w:r>
      <w:r w:rsidR="0043173B">
        <w:rPr>
          <w:rFonts w:ascii="Arial" w:hAnsi="Arial" w:cs="Arial"/>
          <w:szCs w:val="24"/>
        </w:rPr>
        <w:t>5</w:t>
      </w:r>
    </w:p>
    <w:p w:rsidR="00E122E0" w:rsidRDefault="00E122E0">
      <w:pPr>
        <w:ind w:firstLine="539"/>
        <w:rPr>
          <w:rFonts w:ascii="Arial" w:hAnsi="Arial" w:cs="Arial"/>
          <w:sz w:val="24"/>
          <w:szCs w:val="24"/>
        </w:rPr>
      </w:pPr>
    </w:p>
    <w:p w:rsidR="00E122E0" w:rsidRDefault="00F14865">
      <w:pPr>
        <w:widowControl/>
        <w:autoSpaceDE/>
        <w:autoSpaceDN/>
        <w:adjustRightInd/>
        <w:spacing w:before="120" w:line="276" w:lineRule="auto"/>
        <w:ind w:firstLine="0"/>
        <w:jc w:val="center"/>
        <w:rPr>
          <w:rFonts w:ascii="Arial" w:eastAsia="Times New Roman" w:hAnsi="Arial" w:cs="Arial"/>
          <w:kern w:val="16"/>
          <w:sz w:val="24"/>
          <w:szCs w:val="24"/>
          <w:lang w:eastAsia="ru-RU"/>
        </w:rPr>
      </w:pPr>
      <w:r>
        <w:rPr>
          <w:rFonts w:ascii="Arial" w:eastAsia="Times New Roman" w:hAnsi="Arial" w:cs="Arial"/>
          <w:kern w:val="16"/>
          <w:sz w:val="24"/>
          <w:szCs w:val="24"/>
          <w:lang w:eastAsia="ru-RU"/>
        </w:rPr>
        <w:t xml:space="preserve">Информация о состоянии арендного землепользования </w:t>
      </w:r>
    </w:p>
    <w:p w:rsidR="00E122E0" w:rsidRDefault="00F14865">
      <w:pPr>
        <w:widowControl/>
        <w:autoSpaceDE/>
        <w:autoSpaceDN/>
        <w:adjustRightInd/>
        <w:spacing w:line="276" w:lineRule="auto"/>
        <w:ind w:firstLine="0"/>
        <w:jc w:val="center"/>
        <w:rPr>
          <w:rFonts w:ascii="Arial" w:eastAsia="Times New Roman" w:hAnsi="Arial" w:cs="Arial"/>
          <w:kern w:val="16"/>
          <w:sz w:val="24"/>
          <w:szCs w:val="24"/>
          <w:lang w:eastAsia="ru-RU"/>
        </w:rPr>
      </w:pPr>
      <w:r>
        <w:rPr>
          <w:rFonts w:ascii="Arial" w:eastAsia="Times New Roman" w:hAnsi="Arial" w:cs="Arial"/>
          <w:kern w:val="16"/>
          <w:sz w:val="24"/>
          <w:szCs w:val="24"/>
          <w:lang w:eastAsia="ru-RU"/>
        </w:rPr>
        <w:t>на территории _____________________</w:t>
      </w:r>
      <w:bookmarkStart w:id="4" w:name="_GoBack"/>
      <w:bookmarkEnd w:id="4"/>
      <w:r>
        <w:rPr>
          <w:rFonts w:ascii="Arial" w:eastAsia="Times New Roman" w:hAnsi="Arial" w:cs="Arial"/>
          <w:kern w:val="16"/>
          <w:sz w:val="24"/>
          <w:szCs w:val="24"/>
          <w:lang w:eastAsia="ru-RU"/>
        </w:rPr>
        <w:t xml:space="preserve">________ </w:t>
      </w:r>
    </w:p>
    <w:p w:rsidR="00E122E0" w:rsidRDefault="00F14865">
      <w:pPr>
        <w:widowControl/>
        <w:autoSpaceDE/>
        <w:autoSpaceDN/>
        <w:adjustRightInd/>
        <w:spacing w:line="276" w:lineRule="auto"/>
        <w:ind w:firstLine="0"/>
        <w:jc w:val="center"/>
        <w:rPr>
          <w:rFonts w:ascii="Arial" w:eastAsia="Times New Roman" w:hAnsi="Arial" w:cs="Arial"/>
          <w:kern w:val="16"/>
          <w:sz w:val="24"/>
          <w:szCs w:val="24"/>
          <w:lang w:eastAsia="ru-RU"/>
        </w:rPr>
      </w:pPr>
      <w:r>
        <w:rPr>
          <w:rFonts w:ascii="Arial" w:eastAsia="Times New Roman" w:hAnsi="Arial" w:cs="Arial"/>
          <w:kern w:val="16"/>
          <w:sz w:val="24"/>
          <w:szCs w:val="24"/>
          <w:lang w:eastAsia="ru-RU"/>
        </w:rPr>
        <w:t>по состоянию на _________ 20___ г.</w:t>
      </w:r>
    </w:p>
    <w:p w:rsidR="00E122E0" w:rsidRDefault="00E122E0">
      <w:pPr>
        <w:widowControl/>
        <w:autoSpaceDE/>
        <w:autoSpaceDN/>
        <w:adjustRightInd/>
        <w:spacing w:line="276" w:lineRule="auto"/>
        <w:ind w:firstLine="0"/>
        <w:jc w:val="left"/>
        <w:rPr>
          <w:rFonts w:ascii="Arial" w:eastAsia="Times New Roman" w:hAnsi="Arial" w:cs="Arial"/>
          <w:kern w:val="16"/>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216"/>
        <w:gridCol w:w="859"/>
        <w:gridCol w:w="1842"/>
        <w:gridCol w:w="1503"/>
        <w:gridCol w:w="790"/>
        <w:gridCol w:w="117"/>
        <w:gridCol w:w="1058"/>
        <w:gridCol w:w="359"/>
        <w:gridCol w:w="567"/>
        <w:gridCol w:w="1665"/>
      </w:tblGrid>
      <w:tr w:rsidR="00E122E0" w:rsidTr="00263234">
        <w:trPr>
          <w:trHeight w:val="728"/>
        </w:trPr>
        <w:tc>
          <w:tcPr>
            <w:tcW w:w="1952" w:type="dxa"/>
            <w:gridSpan w:val="3"/>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Заключено договоров</w:t>
            </w:r>
          </w:p>
        </w:tc>
        <w:tc>
          <w:tcPr>
            <w:tcW w:w="1842" w:type="dxa"/>
            <w:vMerge w:val="restart"/>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Площадь земельных участков, предоставленных в аренду, га</w:t>
            </w:r>
          </w:p>
        </w:tc>
        <w:tc>
          <w:tcPr>
            <w:tcW w:w="1503" w:type="dxa"/>
            <w:vMerge w:val="restart"/>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Годовое начисление арендной платы,</w:t>
            </w:r>
          </w:p>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тыс. рублей</w:t>
            </w:r>
          </w:p>
        </w:tc>
        <w:tc>
          <w:tcPr>
            <w:tcW w:w="2891" w:type="dxa"/>
            <w:gridSpan w:val="5"/>
            <w:shd w:val="clear" w:color="auto" w:fill="auto"/>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Задолженность,</w:t>
            </w:r>
          </w:p>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тыс. рублей</w:t>
            </w:r>
          </w:p>
        </w:tc>
        <w:tc>
          <w:tcPr>
            <w:tcW w:w="1665" w:type="dxa"/>
            <w:vMerge w:val="restart"/>
            <w:vAlign w:val="center"/>
          </w:tcPr>
          <w:p w:rsid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В том числе задолжен</w:t>
            </w:r>
          </w:p>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ность, невозможная к взысканию, тыс. рублей</w:t>
            </w:r>
          </w:p>
        </w:tc>
      </w:tr>
      <w:tr w:rsidR="00E122E0" w:rsidTr="00263234">
        <w:trPr>
          <w:trHeight w:val="199"/>
        </w:trPr>
        <w:tc>
          <w:tcPr>
            <w:tcW w:w="877" w:type="dxa"/>
            <w:vMerge w:val="restart"/>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Всего*</w:t>
            </w:r>
          </w:p>
        </w:tc>
        <w:tc>
          <w:tcPr>
            <w:tcW w:w="1075" w:type="dxa"/>
            <w:gridSpan w:val="2"/>
            <w:vMerge w:val="restart"/>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из них в текущем году**</w:t>
            </w:r>
          </w:p>
        </w:tc>
        <w:tc>
          <w:tcPr>
            <w:tcW w:w="1842" w:type="dxa"/>
            <w:vMerge/>
            <w:vAlign w:val="center"/>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c>
          <w:tcPr>
            <w:tcW w:w="1503" w:type="dxa"/>
            <w:vMerge/>
            <w:vAlign w:val="center"/>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c>
          <w:tcPr>
            <w:tcW w:w="907" w:type="dxa"/>
            <w:gridSpan w:val="2"/>
            <w:vMerge w:val="restart"/>
            <w:shd w:val="clear" w:color="auto" w:fill="auto"/>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всего</w:t>
            </w:r>
          </w:p>
        </w:tc>
        <w:tc>
          <w:tcPr>
            <w:tcW w:w="1984" w:type="dxa"/>
            <w:gridSpan w:val="3"/>
            <w:shd w:val="clear" w:color="auto" w:fill="auto"/>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в том числе по:</w:t>
            </w:r>
          </w:p>
        </w:tc>
        <w:tc>
          <w:tcPr>
            <w:tcW w:w="1665" w:type="dxa"/>
            <w:vMerge/>
            <w:vAlign w:val="center"/>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r>
      <w:tr w:rsidR="00E122E0" w:rsidTr="00263234">
        <w:trPr>
          <w:trHeight w:val="360"/>
        </w:trPr>
        <w:tc>
          <w:tcPr>
            <w:tcW w:w="877" w:type="dxa"/>
            <w:vMerge/>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c>
          <w:tcPr>
            <w:tcW w:w="1075" w:type="dxa"/>
            <w:gridSpan w:val="2"/>
            <w:vMerge/>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c>
          <w:tcPr>
            <w:tcW w:w="1842" w:type="dxa"/>
            <w:vMerge/>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c>
          <w:tcPr>
            <w:tcW w:w="1503" w:type="dxa"/>
            <w:vMerge/>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c>
          <w:tcPr>
            <w:tcW w:w="907" w:type="dxa"/>
            <w:gridSpan w:val="2"/>
            <w:vMerge/>
            <w:shd w:val="clear" w:color="auto" w:fill="auto"/>
          </w:tcPr>
          <w:p w:rsidR="00E122E0" w:rsidRPr="00263234" w:rsidRDefault="00E122E0">
            <w:pPr>
              <w:widowControl/>
              <w:autoSpaceDE/>
              <w:autoSpaceDN/>
              <w:adjustRightInd/>
              <w:spacing w:line="276" w:lineRule="auto"/>
              <w:ind w:firstLine="0"/>
              <w:jc w:val="center"/>
              <w:rPr>
                <w:rFonts w:ascii="Arial" w:eastAsia="Times New Roman" w:hAnsi="Arial" w:cs="Arial"/>
                <w:kern w:val="16"/>
                <w:szCs w:val="24"/>
                <w:lang w:eastAsia="ru-RU"/>
              </w:rPr>
            </w:pPr>
          </w:p>
        </w:tc>
        <w:tc>
          <w:tcPr>
            <w:tcW w:w="1417" w:type="dxa"/>
            <w:gridSpan w:val="2"/>
            <w:shd w:val="clear" w:color="auto" w:fill="auto"/>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арендной плате</w:t>
            </w:r>
          </w:p>
        </w:tc>
        <w:tc>
          <w:tcPr>
            <w:tcW w:w="567" w:type="dxa"/>
            <w:shd w:val="clear" w:color="auto" w:fill="auto"/>
            <w:vAlign w:val="center"/>
          </w:tcPr>
          <w:p w:rsidR="00E122E0" w:rsidRPr="00263234" w:rsidRDefault="00F14865">
            <w:pPr>
              <w:widowControl/>
              <w:autoSpaceDE/>
              <w:autoSpaceDN/>
              <w:adjustRightInd/>
              <w:spacing w:line="276" w:lineRule="auto"/>
              <w:ind w:firstLine="0"/>
              <w:jc w:val="center"/>
              <w:rPr>
                <w:rFonts w:ascii="Arial" w:eastAsia="Times New Roman" w:hAnsi="Arial" w:cs="Arial"/>
                <w:kern w:val="16"/>
                <w:szCs w:val="24"/>
                <w:lang w:eastAsia="ru-RU"/>
              </w:rPr>
            </w:pPr>
            <w:r w:rsidRPr="00263234">
              <w:rPr>
                <w:rFonts w:ascii="Arial" w:eastAsia="Times New Roman" w:hAnsi="Arial" w:cs="Arial"/>
                <w:kern w:val="16"/>
                <w:szCs w:val="24"/>
                <w:lang w:eastAsia="ru-RU"/>
              </w:rPr>
              <w:t>пени</w:t>
            </w:r>
          </w:p>
        </w:tc>
        <w:tc>
          <w:tcPr>
            <w:tcW w:w="1665" w:type="dxa"/>
            <w:vMerge/>
          </w:tcPr>
          <w:p w:rsidR="00E122E0" w:rsidRPr="00263234" w:rsidRDefault="00E122E0">
            <w:pPr>
              <w:widowControl/>
              <w:autoSpaceDE/>
              <w:autoSpaceDN/>
              <w:adjustRightInd/>
              <w:spacing w:line="276" w:lineRule="auto"/>
              <w:ind w:firstLine="0"/>
              <w:jc w:val="center"/>
              <w:rPr>
                <w:rFonts w:ascii="Arial" w:eastAsia="Times New Roman" w:hAnsi="Arial" w:cs="Arial"/>
                <w:kern w:val="16"/>
                <w:sz w:val="24"/>
                <w:szCs w:val="24"/>
                <w:lang w:eastAsia="ru-RU"/>
              </w:rPr>
            </w:pPr>
          </w:p>
        </w:tc>
      </w:tr>
      <w:tr w:rsidR="00E122E0" w:rsidTr="00263234">
        <w:tc>
          <w:tcPr>
            <w:tcW w:w="877" w:type="dxa"/>
          </w:tcPr>
          <w:p w:rsidR="00E122E0" w:rsidRDefault="00F14865">
            <w:pPr>
              <w:widowControl/>
              <w:autoSpaceDE/>
              <w:autoSpaceDN/>
              <w:adjustRightInd/>
              <w:spacing w:line="276" w:lineRule="auto"/>
              <w:ind w:firstLine="0"/>
              <w:jc w:val="center"/>
              <w:rPr>
                <w:rFonts w:ascii="Arial" w:eastAsia="Times New Roman" w:hAnsi="Arial" w:cs="Arial"/>
                <w:kern w:val="16"/>
                <w:sz w:val="20"/>
                <w:szCs w:val="20"/>
                <w:lang w:eastAsia="ru-RU"/>
              </w:rPr>
            </w:pPr>
            <w:r>
              <w:rPr>
                <w:rFonts w:ascii="Arial" w:eastAsia="Times New Roman" w:hAnsi="Arial" w:cs="Arial"/>
                <w:kern w:val="16"/>
                <w:sz w:val="20"/>
                <w:szCs w:val="20"/>
                <w:lang w:eastAsia="ru-RU"/>
              </w:rPr>
              <w:t>1</w:t>
            </w:r>
          </w:p>
        </w:tc>
        <w:tc>
          <w:tcPr>
            <w:tcW w:w="1075" w:type="dxa"/>
            <w:gridSpan w:val="2"/>
          </w:tcPr>
          <w:p w:rsidR="00E122E0" w:rsidRDefault="00F14865">
            <w:pPr>
              <w:widowControl/>
              <w:autoSpaceDE/>
              <w:autoSpaceDN/>
              <w:adjustRightInd/>
              <w:spacing w:line="276" w:lineRule="auto"/>
              <w:ind w:firstLine="0"/>
              <w:jc w:val="center"/>
              <w:rPr>
                <w:rFonts w:ascii="Arial" w:eastAsia="Times New Roman" w:hAnsi="Arial" w:cs="Arial"/>
                <w:i/>
                <w:kern w:val="16"/>
                <w:sz w:val="20"/>
                <w:szCs w:val="20"/>
                <w:lang w:eastAsia="ru-RU"/>
              </w:rPr>
            </w:pPr>
            <w:r>
              <w:rPr>
                <w:rFonts w:ascii="Arial" w:eastAsia="Times New Roman" w:hAnsi="Arial" w:cs="Arial"/>
                <w:i/>
                <w:kern w:val="16"/>
                <w:sz w:val="20"/>
                <w:szCs w:val="20"/>
                <w:lang w:eastAsia="ru-RU"/>
              </w:rPr>
              <w:t>1а</w:t>
            </w:r>
          </w:p>
        </w:tc>
        <w:tc>
          <w:tcPr>
            <w:tcW w:w="1842" w:type="dxa"/>
          </w:tcPr>
          <w:p w:rsidR="00E122E0" w:rsidRDefault="00F14865">
            <w:pPr>
              <w:widowControl/>
              <w:autoSpaceDE/>
              <w:autoSpaceDN/>
              <w:adjustRightInd/>
              <w:spacing w:line="276" w:lineRule="auto"/>
              <w:ind w:firstLine="0"/>
              <w:jc w:val="center"/>
              <w:rPr>
                <w:rFonts w:ascii="Arial" w:eastAsia="Times New Roman" w:hAnsi="Arial" w:cs="Arial"/>
                <w:kern w:val="16"/>
                <w:sz w:val="20"/>
                <w:szCs w:val="20"/>
                <w:lang w:eastAsia="ru-RU"/>
              </w:rPr>
            </w:pPr>
            <w:r>
              <w:rPr>
                <w:rFonts w:ascii="Arial" w:eastAsia="Times New Roman" w:hAnsi="Arial" w:cs="Arial"/>
                <w:kern w:val="16"/>
                <w:sz w:val="20"/>
                <w:szCs w:val="20"/>
                <w:lang w:eastAsia="ru-RU"/>
              </w:rPr>
              <w:t>2</w:t>
            </w:r>
          </w:p>
        </w:tc>
        <w:tc>
          <w:tcPr>
            <w:tcW w:w="1503" w:type="dxa"/>
          </w:tcPr>
          <w:p w:rsidR="00E122E0" w:rsidRDefault="00F14865">
            <w:pPr>
              <w:widowControl/>
              <w:autoSpaceDE/>
              <w:autoSpaceDN/>
              <w:adjustRightInd/>
              <w:spacing w:line="276" w:lineRule="auto"/>
              <w:ind w:firstLine="0"/>
              <w:jc w:val="center"/>
              <w:rPr>
                <w:rFonts w:ascii="Arial" w:eastAsia="Times New Roman" w:hAnsi="Arial" w:cs="Arial"/>
                <w:kern w:val="16"/>
                <w:sz w:val="20"/>
                <w:szCs w:val="20"/>
                <w:lang w:eastAsia="ru-RU"/>
              </w:rPr>
            </w:pPr>
            <w:r>
              <w:rPr>
                <w:rFonts w:ascii="Arial" w:eastAsia="Times New Roman" w:hAnsi="Arial" w:cs="Arial"/>
                <w:kern w:val="16"/>
                <w:sz w:val="20"/>
                <w:szCs w:val="20"/>
                <w:lang w:eastAsia="ru-RU"/>
              </w:rPr>
              <w:t>3</w:t>
            </w:r>
          </w:p>
        </w:tc>
        <w:tc>
          <w:tcPr>
            <w:tcW w:w="907" w:type="dxa"/>
            <w:gridSpan w:val="2"/>
          </w:tcPr>
          <w:p w:rsidR="00E122E0" w:rsidRDefault="00F14865">
            <w:pPr>
              <w:widowControl/>
              <w:autoSpaceDE/>
              <w:autoSpaceDN/>
              <w:adjustRightInd/>
              <w:spacing w:line="276" w:lineRule="auto"/>
              <w:ind w:firstLine="0"/>
              <w:jc w:val="center"/>
              <w:rPr>
                <w:rFonts w:ascii="Arial" w:eastAsia="Times New Roman" w:hAnsi="Arial" w:cs="Arial"/>
                <w:kern w:val="16"/>
                <w:sz w:val="20"/>
                <w:szCs w:val="20"/>
                <w:lang w:eastAsia="ru-RU"/>
              </w:rPr>
            </w:pPr>
            <w:r>
              <w:rPr>
                <w:rFonts w:ascii="Arial" w:eastAsia="Times New Roman" w:hAnsi="Arial" w:cs="Arial"/>
                <w:kern w:val="16"/>
                <w:sz w:val="20"/>
                <w:szCs w:val="20"/>
                <w:lang w:eastAsia="ru-RU"/>
              </w:rPr>
              <w:t>4</w:t>
            </w:r>
          </w:p>
        </w:tc>
        <w:tc>
          <w:tcPr>
            <w:tcW w:w="1417" w:type="dxa"/>
            <w:gridSpan w:val="2"/>
          </w:tcPr>
          <w:p w:rsidR="00E122E0" w:rsidRDefault="00F14865">
            <w:pPr>
              <w:widowControl/>
              <w:autoSpaceDE/>
              <w:autoSpaceDN/>
              <w:adjustRightInd/>
              <w:spacing w:line="276" w:lineRule="auto"/>
              <w:ind w:firstLine="0"/>
              <w:jc w:val="center"/>
              <w:rPr>
                <w:rFonts w:ascii="Arial" w:eastAsia="Times New Roman" w:hAnsi="Arial" w:cs="Arial"/>
                <w:i/>
                <w:kern w:val="16"/>
                <w:sz w:val="20"/>
                <w:szCs w:val="20"/>
                <w:lang w:eastAsia="ru-RU"/>
              </w:rPr>
            </w:pPr>
            <w:r>
              <w:rPr>
                <w:rFonts w:ascii="Arial" w:eastAsia="Times New Roman" w:hAnsi="Arial" w:cs="Arial"/>
                <w:i/>
                <w:kern w:val="16"/>
                <w:sz w:val="20"/>
                <w:szCs w:val="20"/>
                <w:lang w:eastAsia="ru-RU"/>
              </w:rPr>
              <w:t>4а</w:t>
            </w:r>
          </w:p>
        </w:tc>
        <w:tc>
          <w:tcPr>
            <w:tcW w:w="567" w:type="dxa"/>
          </w:tcPr>
          <w:p w:rsidR="00E122E0" w:rsidRDefault="00F14865">
            <w:pPr>
              <w:widowControl/>
              <w:autoSpaceDE/>
              <w:autoSpaceDN/>
              <w:adjustRightInd/>
              <w:spacing w:line="276" w:lineRule="auto"/>
              <w:ind w:firstLine="0"/>
              <w:jc w:val="center"/>
              <w:rPr>
                <w:rFonts w:ascii="Arial" w:eastAsia="Times New Roman" w:hAnsi="Arial" w:cs="Arial"/>
                <w:kern w:val="16"/>
                <w:sz w:val="20"/>
                <w:szCs w:val="20"/>
                <w:lang w:eastAsia="ru-RU"/>
              </w:rPr>
            </w:pPr>
            <w:r>
              <w:rPr>
                <w:rFonts w:ascii="Arial" w:eastAsia="Times New Roman" w:hAnsi="Arial" w:cs="Arial"/>
                <w:kern w:val="16"/>
                <w:sz w:val="20"/>
                <w:szCs w:val="20"/>
                <w:lang w:eastAsia="ru-RU"/>
              </w:rPr>
              <w:t>4б</w:t>
            </w:r>
          </w:p>
        </w:tc>
        <w:tc>
          <w:tcPr>
            <w:tcW w:w="1665" w:type="dxa"/>
          </w:tcPr>
          <w:p w:rsidR="00E122E0" w:rsidRDefault="00F14865">
            <w:pPr>
              <w:widowControl/>
              <w:autoSpaceDE/>
              <w:autoSpaceDN/>
              <w:adjustRightInd/>
              <w:spacing w:line="276" w:lineRule="auto"/>
              <w:ind w:firstLine="0"/>
              <w:jc w:val="center"/>
              <w:rPr>
                <w:rFonts w:ascii="Arial" w:eastAsia="Times New Roman" w:hAnsi="Arial" w:cs="Arial"/>
                <w:kern w:val="16"/>
                <w:sz w:val="20"/>
                <w:szCs w:val="20"/>
                <w:lang w:eastAsia="ru-RU"/>
              </w:rPr>
            </w:pPr>
            <w:r>
              <w:rPr>
                <w:rFonts w:ascii="Arial" w:eastAsia="Times New Roman" w:hAnsi="Arial" w:cs="Arial"/>
                <w:kern w:val="16"/>
                <w:sz w:val="20"/>
                <w:szCs w:val="20"/>
                <w:lang w:eastAsia="ru-RU"/>
              </w:rPr>
              <w:t>5</w:t>
            </w:r>
          </w:p>
        </w:tc>
      </w:tr>
      <w:tr w:rsidR="00E122E0" w:rsidTr="00263234">
        <w:tc>
          <w:tcPr>
            <w:tcW w:w="9853" w:type="dxa"/>
            <w:gridSpan w:val="11"/>
          </w:tcPr>
          <w:p w:rsidR="00E122E0" w:rsidRDefault="00F14865">
            <w:pPr>
              <w:widowControl/>
              <w:autoSpaceDE/>
              <w:autoSpaceDN/>
              <w:adjustRightInd/>
              <w:spacing w:line="276" w:lineRule="auto"/>
              <w:ind w:firstLine="0"/>
              <w:rPr>
                <w:rFonts w:ascii="Arial" w:eastAsia="Times New Roman" w:hAnsi="Arial" w:cs="Arial"/>
                <w:kern w:val="16"/>
                <w:sz w:val="24"/>
                <w:szCs w:val="24"/>
                <w:lang w:eastAsia="ru-RU"/>
              </w:rPr>
            </w:pPr>
            <w:r>
              <w:rPr>
                <w:rFonts w:ascii="Arial" w:eastAsia="Times New Roman" w:hAnsi="Arial" w:cs="Arial"/>
                <w:kern w:val="16"/>
                <w:sz w:val="24"/>
                <w:szCs w:val="24"/>
                <w:lang w:eastAsia="ru-RU"/>
              </w:rPr>
              <w:t>КБК ХХХ 1 11 05013 10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E122E0" w:rsidTr="00263234">
        <w:tc>
          <w:tcPr>
            <w:tcW w:w="1093" w:type="dxa"/>
            <w:gridSpan w:val="2"/>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859"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842"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503"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790"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175" w:type="dxa"/>
            <w:gridSpan w:val="2"/>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926" w:type="dxa"/>
            <w:gridSpan w:val="2"/>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665"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r>
      <w:tr w:rsidR="00E122E0" w:rsidTr="00263234">
        <w:tc>
          <w:tcPr>
            <w:tcW w:w="9853" w:type="dxa"/>
            <w:gridSpan w:val="11"/>
          </w:tcPr>
          <w:p w:rsidR="00E122E0" w:rsidRDefault="00F14865">
            <w:pPr>
              <w:widowControl/>
              <w:autoSpaceDE/>
              <w:autoSpaceDN/>
              <w:adjustRightInd/>
              <w:spacing w:line="276" w:lineRule="auto"/>
              <w:ind w:firstLine="0"/>
              <w:rPr>
                <w:rFonts w:ascii="Arial" w:eastAsia="Times New Roman" w:hAnsi="Arial" w:cs="Arial"/>
                <w:kern w:val="16"/>
                <w:sz w:val="24"/>
                <w:szCs w:val="24"/>
                <w:lang w:eastAsia="ru-RU"/>
              </w:rPr>
            </w:pPr>
            <w:r>
              <w:rPr>
                <w:rFonts w:ascii="Arial" w:eastAsia="Times New Roman" w:hAnsi="Arial" w:cs="Arial"/>
                <w:kern w:val="16"/>
                <w:sz w:val="24"/>
                <w:szCs w:val="24"/>
                <w:lang w:eastAsia="ru-RU"/>
              </w:rPr>
              <w:t>КБК ХХХ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122E0" w:rsidTr="00263234">
        <w:tc>
          <w:tcPr>
            <w:tcW w:w="1093" w:type="dxa"/>
            <w:gridSpan w:val="2"/>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859"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842"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503"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790"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175" w:type="dxa"/>
            <w:gridSpan w:val="2"/>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926" w:type="dxa"/>
            <w:gridSpan w:val="2"/>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c>
          <w:tcPr>
            <w:tcW w:w="1665" w:type="dxa"/>
          </w:tcPr>
          <w:p w:rsidR="00E122E0" w:rsidRDefault="00E122E0">
            <w:pPr>
              <w:widowControl/>
              <w:autoSpaceDE/>
              <w:autoSpaceDN/>
              <w:adjustRightInd/>
              <w:spacing w:line="276" w:lineRule="auto"/>
              <w:ind w:firstLine="0"/>
              <w:rPr>
                <w:rFonts w:ascii="Arial" w:eastAsia="Times New Roman" w:hAnsi="Arial" w:cs="Arial"/>
                <w:kern w:val="16"/>
                <w:sz w:val="24"/>
                <w:szCs w:val="24"/>
                <w:lang w:eastAsia="ru-RU"/>
              </w:rPr>
            </w:pPr>
          </w:p>
        </w:tc>
      </w:tr>
    </w:tbl>
    <w:p w:rsidR="00E122E0" w:rsidRDefault="00F14865">
      <w:pPr>
        <w:widowControl/>
        <w:autoSpaceDE/>
        <w:autoSpaceDN/>
        <w:adjustRightInd/>
        <w:ind w:firstLine="0"/>
        <w:jc w:val="left"/>
        <w:rPr>
          <w:rFonts w:ascii="Arial" w:eastAsia="Times New Roman" w:hAnsi="Arial" w:cs="Arial"/>
          <w:sz w:val="20"/>
          <w:szCs w:val="20"/>
          <w:lang w:eastAsia="ru-RU"/>
        </w:rPr>
      </w:pPr>
      <w:r>
        <w:rPr>
          <w:rFonts w:ascii="Arial" w:eastAsia="Times New Roman" w:hAnsi="Arial" w:cs="Arial"/>
          <w:sz w:val="20"/>
          <w:szCs w:val="20"/>
          <w:lang w:eastAsia="ru-RU"/>
        </w:rPr>
        <w:t>* указывается количество договоров аренды, действующих по состоянию на отчетную дату</w:t>
      </w:r>
    </w:p>
    <w:p w:rsidR="00E122E0" w:rsidRDefault="00F14865">
      <w:pPr>
        <w:widowControl/>
        <w:autoSpaceDE/>
        <w:autoSpaceDN/>
        <w:adjustRightInd/>
        <w:ind w:firstLine="0"/>
        <w:jc w:val="left"/>
        <w:rPr>
          <w:rFonts w:ascii="Arial" w:eastAsia="Times New Roman" w:hAnsi="Arial" w:cs="Arial"/>
          <w:sz w:val="20"/>
          <w:szCs w:val="20"/>
          <w:lang w:eastAsia="ru-RU"/>
        </w:rPr>
      </w:pPr>
      <w:r>
        <w:rPr>
          <w:rFonts w:ascii="Arial" w:eastAsia="Times New Roman" w:hAnsi="Arial" w:cs="Arial"/>
          <w:sz w:val="20"/>
          <w:szCs w:val="20"/>
          <w:lang w:eastAsia="ru-RU"/>
        </w:rPr>
        <w:t>** указывается количество договоров аренды, заключенных в текущем финансовом году и действующих по состоянию на отчетную дату</w:t>
      </w:r>
    </w:p>
    <w:p w:rsidR="00E122E0" w:rsidRDefault="00E122E0">
      <w:pPr>
        <w:widowControl/>
        <w:autoSpaceDE/>
        <w:autoSpaceDN/>
        <w:adjustRightInd/>
        <w:spacing w:line="276" w:lineRule="auto"/>
        <w:ind w:firstLine="0"/>
        <w:jc w:val="left"/>
        <w:rPr>
          <w:rFonts w:ascii="Arial" w:eastAsia="Times New Roman" w:hAnsi="Arial" w:cs="Arial"/>
          <w:kern w:val="16"/>
          <w:sz w:val="24"/>
          <w:szCs w:val="24"/>
          <w:lang w:eastAsia="ru-RU"/>
        </w:rPr>
      </w:pPr>
    </w:p>
    <w:p w:rsidR="00E122E0" w:rsidRDefault="00F14865">
      <w:pPr>
        <w:widowControl/>
        <w:autoSpaceDE/>
        <w:autoSpaceDN/>
        <w:adjustRightInd/>
        <w:ind w:firstLine="0"/>
        <w:jc w:val="left"/>
        <w:rPr>
          <w:rFonts w:ascii="Arial" w:eastAsia="Times New Roman" w:hAnsi="Arial" w:cs="Arial"/>
          <w:sz w:val="24"/>
          <w:szCs w:val="20"/>
          <w:lang w:eastAsia="ru-RU"/>
        </w:rPr>
      </w:pPr>
      <w:r>
        <w:rPr>
          <w:rFonts w:ascii="Arial" w:eastAsia="Times New Roman" w:hAnsi="Arial" w:cs="Arial"/>
          <w:sz w:val="24"/>
          <w:szCs w:val="20"/>
          <w:lang w:eastAsia="ru-RU"/>
        </w:rPr>
        <w:t xml:space="preserve">Глава </w:t>
      </w:r>
      <w:r>
        <w:rPr>
          <w:rFonts w:ascii="Arial" w:hAnsi="Arial" w:cs="Arial"/>
          <w:sz w:val="24"/>
          <w:szCs w:val="24"/>
        </w:rPr>
        <w:t>Мокрушинского</w:t>
      </w:r>
      <w:r>
        <w:rPr>
          <w:rFonts w:ascii="Arial" w:eastAsia="Times New Roman" w:hAnsi="Arial" w:cs="Arial"/>
          <w:sz w:val="24"/>
          <w:szCs w:val="20"/>
          <w:lang w:eastAsia="ru-RU"/>
        </w:rPr>
        <w:t xml:space="preserve"> сельсовета____________    ____________________________</w:t>
      </w:r>
    </w:p>
    <w:p w:rsidR="00E122E0" w:rsidRPr="005D78C4" w:rsidRDefault="00F14865">
      <w:pPr>
        <w:widowControl/>
        <w:autoSpaceDE/>
        <w:autoSpaceDN/>
        <w:adjustRightInd/>
        <w:ind w:firstLine="0"/>
        <w:jc w:val="left"/>
        <w:rPr>
          <w:rFonts w:ascii="Arial" w:eastAsia="Times New Roman" w:hAnsi="Arial" w:cs="Arial"/>
          <w:sz w:val="18"/>
          <w:szCs w:val="20"/>
          <w:lang w:eastAsia="ru-RU"/>
        </w:rPr>
      </w:pPr>
      <w:r w:rsidRPr="005D78C4">
        <w:rPr>
          <w:rFonts w:ascii="Arial" w:eastAsia="Times New Roman" w:hAnsi="Arial" w:cs="Arial"/>
          <w:sz w:val="18"/>
          <w:szCs w:val="20"/>
          <w:lang w:eastAsia="ru-RU"/>
        </w:rPr>
        <w:t xml:space="preserve">                                                              </w:t>
      </w:r>
      <w:r w:rsidR="005D78C4">
        <w:rPr>
          <w:rFonts w:ascii="Arial" w:eastAsia="Times New Roman" w:hAnsi="Arial" w:cs="Arial"/>
          <w:sz w:val="18"/>
          <w:szCs w:val="20"/>
          <w:lang w:eastAsia="ru-RU"/>
        </w:rPr>
        <w:tab/>
      </w:r>
      <w:r w:rsidR="005D78C4">
        <w:rPr>
          <w:rFonts w:ascii="Arial" w:eastAsia="Times New Roman" w:hAnsi="Arial" w:cs="Arial"/>
          <w:sz w:val="18"/>
          <w:szCs w:val="20"/>
          <w:lang w:eastAsia="ru-RU"/>
        </w:rPr>
        <w:tab/>
      </w:r>
      <w:r w:rsidRPr="005D78C4">
        <w:rPr>
          <w:rFonts w:ascii="Arial" w:eastAsia="Times New Roman" w:hAnsi="Arial" w:cs="Arial"/>
          <w:sz w:val="18"/>
          <w:szCs w:val="20"/>
          <w:lang w:eastAsia="ru-RU"/>
        </w:rPr>
        <w:t xml:space="preserve"> (подпись)           </w:t>
      </w:r>
      <w:r w:rsidR="005D78C4">
        <w:rPr>
          <w:rFonts w:ascii="Arial" w:eastAsia="Times New Roman" w:hAnsi="Arial" w:cs="Arial"/>
          <w:sz w:val="18"/>
          <w:szCs w:val="20"/>
          <w:lang w:eastAsia="ru-RU"/>
        </w:rPr>
        <w:tab/>
      </w:r>
      <w:r w:rsidR="005D78C4">
        <w:rPr>
          <w:rFonts w:ascii="Arial" w:eastAsia="Times New Roman" w:hAnsi="Arial" w:cs="Arial"/>
          <w:sz w:val="18"/>
          <w:szCs w:val="20"/>
          <w:lang w:eastAsia="ru-RU"/>
        </w:rPr>
        <w:tab/>
      </w:r>
      <w:r w:rsidR="005D78C4">
        <w:rPr>
          <w:rFonts w:ascii="Arial" w:eastAsia="Times New Roman" w:hAnsi="Arial" w:cs="Arial"/>
          <w:sz w:val="18"/>
          <w:szCs w:val="20"/>
          <w:lang w:eastAsia="ru-RU"/>
        </w:rPr>
        <w:tab/>
      </w:r>
      <w:r w:rsidRPr="005D78C4">
        <w:rPr>
          <w:rFonts w:ascii="Arial" w:eastAsia="Times New Roman" w:hAnsi="Arial" w:cs="Arial"/>
          <w:sz w:val="18"/>
          <w:szCs w:val="20"/>
          <w:lang w:eastAsia="ru-RU"/>
        </w:rPr>
        <w:t>(Ф.И.О.)</w:t>
      </w:r>
      <w:r w:rsidRPr="005D78C4">
        <w:rPr>
          <w:rFonts w:ascii="Arial" w:eastAsia="Times New Roman" w:hAnsi="Arial" w:cs="Arial"/>
          <w:sz w:val="18"/>
          <w:szCs w:val="20"/>
          <w:lang w:eastAsia="ru-RU"/>
        </w:rPr>
        <w:tab/>
      </w:r>
    </w:p>
    <w:p w:rsidR="00E122E0" w:rsidRDefault="00F14865">
      <w:pPr>
        <w:widowControl/>
        <w:autoSpaceDE/>
        <w:autoSpaceDN/>
        <w:adjustRightInd/>
        <w:ind w:firstLine="0"/>
        <w:jc w:val="left"/>
        <w:rPr>
          <w:rFonts w:ascii="Arial" w:eastAsia="Times New Roman" w:hAnsi="Arial" w:cs="Arial"/>
          <w:sz w:val="24"/>
          <w:szCs w:val="20"/>
          <w:lang w:eastAsia="ru-RU"/>
        </w:rPr>
      </w:pPr>
      <w:r>
        <w:rPr>
          <w:rFonts w:ascii="Arial" w:eastAsia="Times New Roman" w:hAnsi="Arial" w:cs="Arial"/>
          <w:sz w:val="24"/>
          <w:szCs w:val="20"/>
          <w:lang w:eastAsia="ru-RU"/>
        </w:rPr>
        <w:tab/>
      </w:r>
    </w:p>
    <w:p w:rsidR="00E122E0" w:rsidRDefault="00F14865">
      <w:pPr>
        <w:widowControl/>
        <w:autoSpaceDE/>
        <w:autoSpaceDN/>
        <w:adjustRightInd/>
        <w:ind w:firstLine="0"/>
        <w:jc w:val="left"/>
        <w:rPr>
          <w:rFonts w:ascii="Arial" w:eastAsia="Times New Roman" w:hAnsi="Arial" w:cs="Arial"/>
          <w:sz w:val="24"/>
          <w:szCs w:val="20"/>
          <w:lang w:eastAsia="ru-RU"/>
        </w:rPr>
      </w:pPr>
      <w:r>
        <w:rPr>
          <w:rFonts w:ascii="Arial" w:eastAsia="Times New Roman" w:hAnsi="Arial" w:cs="Arial"/>
          <w:sz w:val="24"/>
          <w:szCs w:val="20"/>
          <w:lang w:eastAsia="ru-RU"/>
        </w:rPr>
        <w:t>Исполнитель, тел.</w:t>
      </w:r>
    </w:p>
    <w:p w:rsidR="00E122E0" w:rsidRDefault="00E122E0">
      <w:pPr>
        <w:ind w:firstLine="539"/>
        <w:rPr>
          <w:rFonts w:ascii="Times New Roman" w:hAnsi="Times New Roman" w:cs="Times New Roman"/>
          <w:sz w:val="24"/>
          <w:szCs w:val="24"/>
        </w:rPr>
      </w:pPr>
    </w:p>
    <w:sectPr w:rsidR="00E122E0" w:rsidSect="00E122E0">
      <w:pgSz w:w="11905" w:h="16838"/>
      <w:pgMar w:top="567" w:right="567"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E32" w:rsidRDefault="00452E32">
      <w:r>
        <w:separator/>
      </w:r>
    </w:p>
  </w:endnote>
  <w:endnote w:type="continuationSeparator" w:id="1">
    <w:p w:rsidR="00452E32" w:rsidRDefault="00452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E32" w:rsidRDefault="00452E32">
      <w:r>
        <w:separator/>
      </w:r>
    </w:p>
  </w:footnote>
  <w:footnote w:type="continuationSeparator" w:id="1">
    <w:p w:rsidR="00452E32" w:rsidRDefault="00452E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F7AAA"/>
    <w:multiLevelType w:val="multilevel"/>
    <w:tmpl w:val="5C4F7AAA"/>
    <w:lvl w:ilvl="0">
      <w:start w:val="1"/>
      <w:numFmt w:val="decimal"/>
      <w:lvlText w:val="%1."/>
      <w:lvlJc w:val="left"/>
      <w:pPr>
        <w:ind w:left="927"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5B5C"/>
    <w:rsid w:val="00047310"/>
    <w:rsid w:val="00063923"/>
    <w:rsid w:val="000B5270"/>
    <w:rsid w:val="00106EB4"/>
    <w:rsid w:val="00114A19"/>
    <w:rsid w:val="00115EC2"/>
    <w:rsid w:val="001F365E"/>
    <w:rsid w:val="00263234"/>
    <w:rsid w:val="002A5717"/>
    <w:rsid w:val="002D410E"/>
    <w:rsid w:val="002F0621"/>
    <w:rsid w:val="002F2A57"/>
    <w:rsid w:val="003549D8"/>
    <w:rsid w:val="003568A9"/>
    <w:rsid w:val="003B1E17"/>
    <w:rsid w:val="003B76A8"/>
    <w:rsid w:val="003D5924"/>
    <w:rsid w:val="003E0802"/>
    <w:rsid w:val="00404B8A"/>
    <w:rsid w:val="00423FA8"/>
    <w:rsid w:val="0043173B"/>
    <w:rsid w:val="00452E32"/>
    <w:rsid w:val="00493D22"/>
    <w:rsid w:val="00514B0F"/>
    <w:rsid w:val="005264F1"/>
    <w:rsid w:val="0053334E"/>
    <w:rsid w:val="005426CD"/>
    <w:rsid w:val="005507CF"/>
    <w:rsid w:val="0059173A"/>
    <w:rsid w:val="005D78C4"/>
    <w:rsid w:val="005F675E"/>
    <w:rsid w:val="006404A3"/>
    <w:rsid w:val="00671BEF"/>
    <w:rsid w:val="00676ABA"/>
    <w:rsid w:val="00690929"/>
    <w:rsid w:val="006C0611"/>
    <w:rsid w:val="006F11E1"/>
    <w:rsid w:val="006F39C6"/>
    <w:rsid w:val="00712854"/>
    <w:rsid w:val="00714E59"/>
    <w:rsid w:val="007C42D7"/>
    <w:rsid w:val="007F5DD7"/>
    <w:rsid w:val="00860BC5"/>
    <w:rsid w:val="008E5737"/>
    <w:rsid w:val="008F2DFA"/>
    <w:rsid w:val="009C673B"/>
    <w:rsid w:val="009F0D31"/>
    <w:rsid w:val="00A25754"/>
    <w:rsid w:val="00A3567C"/>
    <w:rsid w:val="00A421EC"/>
    <w:rsid w:val="00A60504"/>
    <w:rsid w:val="00AB5A9F"/>
    <w:rsid w:val="00AF45D1"/>
    <w:rsid w:val="00B6256D"/>
    <w:rsid w:val="00B66A3A"/>
    <w:rsid w:val="00B74402"/>
    <w:rsid w:val="00B75B5C"/>
    <w:rsid w:val="00B82773"/>
    <w:rsid w:val="00BE105C"/>
    <w:rsid w:val="00BE6617"/>
    <w:rsid w:val="00C000B8"/>
    <w:rsid w:val="00C26000"/>
    <w:rsid w:val="00C572F6"/>
    <w:rsid w:val="00C84A69"/>
    <w:rsid w:val="00C9329A"/>
    <w:rsid w:val="00CB0095"/>
    <w:rsid w:val="00CC4B27"/>
    <w:rsid w:val="00CF61BA"/>
    <w:rsid w:val="00D63399"/>
    <w:rsid w:val="00D86433"/>
    <w:rsid w:val="00D865A6"/>
    <w:rsid w:val="00DB0186"/>
    <w:rsid w:val="00DB350A"/>
    <w:rsid w:val="00DB42AE"/>
    <w:rsid w:val="00DC00DB"/>
    <w:rsid w:val="00E122E0"/>
    <w:rsid w:val="00E12F06"/>
    <w:rsid w:val="00E45879"/>
    <w:rsid w:val="00E616D0"/>
    <w:rsid w:val="00E674C1"/>
    <w:rsid w:val="00EF2999"/>
    <w:rsid w:val="00F14865"/>
    <w:rsid w:val="00FF45A7"/>
    <w:rsid w:val="0F912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E0"/>
    <w:pPr>
      <w:widowControl w:val="0"/>
      <w:autoSpaceDE w:val="0"/>
      <w:autoSpaceDN w:val="0"/>
      <w:adjustRightInd w:val="0"/>
      <w:ind w:firstLine="54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22E0"/>
    <w:rPr>
      <w:color w:val="0000FF" w:themeColor="hyperlink"/>
      <w:u w:val="single"/>
    </w:rPr>
  </w:style>
  <w:style w:type="paragraph" w:styleId="a4">
    <w:name w:val="Balloon Text"/>
    <w:basedOn w:val="a"/>
    <w:link w:val="a5"/>
    <w:uiPriority w:val="99"/>
    <w:semiHidden/>
    <w:unhideWhenUsed/>
    <w:qFormat/>
    <w:rsid w:val="00E122E0"/>
    <w:rPr>
      <w:rFonts w:ascii="Segoe UI" w:hAnsi="Segoe UI" w:cs="Segoe UI"/>
      <w:sz w:val="18"/>
      <w:szCs w:val="18"/>
    </w:rPr>
  </w:style>
  <w:style w:type="table" w:styleId="a6">
    <w:name w:val="Table Grid"/>
    <w:basedOn w:val="a1"/>
    <w:qFormat/>
    <w:rsid w:val="00E122E0"/>
    <w:pPr>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122E0"/>
    <w:pPr>
      <w:widowControl w:val="0"/>
      <w:autoSpaceDE w:val="0"/>
      <w:autoSpaceDN w:val="0"/>
      <w:adjustRightInd w:val="0"/>
    </w:pPr>
    <w:rPr>
      <w:rFonts w:ascii="Courier New" w:eastAsiaTheme="minorEastAsia" w:hAnsi="Courier New" w:cs="Courier New"/>
    </w:rPr>
  </w:style>
  <w:style w:type="paragraph" w:styleId="a7">
    <w:name w:val="List Paragraph"/>
    <w:basedOn w:val="a"/>
    <w:uiPriority w:val="34"/>
    <w:qFormat/>
    <w:rsid w:val="00E122E0"/>
    <w:pPr>
      <w:ind w:left="720"/>
      <w:contextualSpacing/>
    </w:pPr>
  </w:style>
  <w:style w:type="character" w:customStyle="1" w:styleId="a5">
    <w:name w:val="Текст выноски Знак"/>
    <w:basedOn w:val="a0"/>
    <w:link w:val="a4"/>
    <w:uiPriority w:val="99"/>
    <w:semiHidden/>
    <w:rsid w:val="00E122E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kappa1-srv:8080/content/act/cc9527ca-25a0-470c-bf89-a8d624c98419.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BA79-CA24-4205-B555-C0BA8928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2412</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Александровна</dc:creator>
  <cp:lastModifiedBy>admin</cp:lastModifiedBy>
  <cp:revision>15</cp:revision>
  <cp:lastPrinted>2024-01-30T02:18:00Z</cp:lastPrinted>
  <dcterms:created xsi:type="dcterms:W3CDTF">2024-01-25T02:19:00Z</dcterms:created>
  <dcterms:modified xsi:type="dcterms:W3CDTF">2024-02-26T06:53:00Z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2C163B1828A34B35A674EB61CAF6813B_12</vt:lpwstr>
  </property>
</Properties>
</file>