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DD" w:rsidRDefault="00EB75DD" w:rsidP="00EB75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B75DD" w:rsidRDefault="00EB75DD" w:rsidP="00EB75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EB75DD" w:rsidRDefault="00EB75DD" w:rsidP="00EB75D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EB75DD" w:rsidRDefault="00EB75DD" w:rsidP="00EB75DD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B75DD" w:rsidRDefault="00EB75DD" w:rsidP="00EB75DD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EB75DD" w:rsidRDefault="00EB75DD" w:rsidP="00EB75DD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«24» июня 2019г.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11-142</w:t>
      </w:r>
    </w:p>
    <w:p w:rsidR="00EB75DD" w:rsidRDefault="00EB75DD" w:rsidP="00EB75DD">
      <w:pPr>
        <w:ind w:firstLine="709"/>
        <w:jc w:val="center"/>
        <w:rPr>
          <w:rStyle w:val="a4"/>
          <w:b/>
          <w:bCs/>
        </w:rPr>
      </w:pPr>
      <w:hyperlink r:id="rId5" w:tgtFrame="Logical" w:history="1"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О внесении изменений в решение </w:t>
        </w:r>
        <w:proofErr w:type="spellStart"/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Мокрушинского</w:t>
        </w:r>
        <w:proofErr w:type="spellEnd"/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сельского Совета депутатов от 29.11.2018 № 11-119 «О введении налога на имущество физических лиц на территории </w:t>
        </w:r>
        <w:proofErr w:type="spellStart"/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Мокрушинского</w:t>
        </w:r>
        <w:proofErr w:type="spellEnd"/>
        <w:r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сельсовета»</w:t>
        </w:r>
      </w:hyperlink>
    </w:p>
    <w:p w:rsidR="00EB75DD" w:rsidRDefault="00EB75DD" w:rsidP="00291247">
      <w:pPr>
        <w:pStyle w:val="a5"/>
        <w:jc w:val="center"/>
        <w:rPr>
          <w:rFonts w:ascii="Arial" w:hAnsi="Arial" w:cs="Arial"/>
          <w:b/>
          <w:kern w:val="28"/>
          <w:sz w:val="32"/>
          <w:szCs w:val="32"/>
        </w:rPr>
      </w:pPr>
    </w:p>
    <w:p w:rsidR="00291247" w:rsidRPr="00AC6661" w:rsidRDefault="00E4625F" w:rsidP="00EB75DD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3D61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9E3D61">
          <w:rPr>
            <w:rFonts w:ascii="Arial" w:hAnsi="Arial" w:cs="Arial"/>
            <w:sz w:val="24"/>
            <w:szCs w:val="24"/>
          </w:rPr>
          <w:t>главой 32 Налогового кодекса Российской Федерации</w:t>
        </w:r>
      </w:hyperlink>
      <w:r w:rsidRPr="009E3D61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E3D61">
          <w:rPr>
            <w:rFonts w:ascii="Arial" w:hAnsi="Arial" w:cs="Arial"/>
            <w:sz w:val="24"/>
            <w:szCs w:val="24"/>
          </w:rPr>
          <w:t>Федеральным законом от 06.10.2003 № 131-ФЗ</w:t>
        </w:r>
      </w:hyperlink>
      <w:r w:rsidRPr="009E3D61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9E3D61">
          <w:rPr>
            <w:rFonts w:ascii="Arial" w:hAnsi="Arial" w:cs="Arial"/>
            <w:sz w:val="24"/>
            <w:szCs w:val="24"/>
          </w:rPr>
          <w:t>Законом Красноярского края № 6-2108 от 01.11.2018 «</w:t>
        </w:r>
      </w:hyperlink>
      <w:r w:rsidRPr="009E3D61">
        <w:rPr>
          <w:rFonts w:ascii="Arial" w:hAnsi="Arial" w:cs="Arial"/>
          <w:sz w:val="24"/>
          <w:szCs w:val="24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</w:t>
      </w:r>
      <w:r w:rsidR="00F612C2">
        <w:rPr>
          <w:rFonts w:ascii="Arial" w:hAnsi="Arial" w:cs="Arial"/>
          <w:sz w:val="24"/>
          <w:szCs w:val="24"/>
        </w:rPr>
        <w:t xml:space="preserve"> </w:t>
      </w:r>
      <w:r w:rsidRPr="009E3D61">
        <w:rPr>
          <w:rFonts w:ascii="Arial" w:hAnsi="Arial" w:cs="Arial"/>
          <w:sz w:val="24"/>
          <w:szCs w:val="24"/>
        </w:rPr>
        <w:t xml:space="preserve"> руководствуясь статьей 27 Устава  </w:t>
      </w:r>
      <w:proofErr w:type="spellStart"/>
      <w:r w:rsidRPr="009E3D61">
        <w:rPr>
          <w:rFonts w:ascii="Arial" w:hAnsi="Arial" w:cs="Arial"/>
          <w:sz w:val="24"/>
          <w:szCs w:val="24"/>
        </w:rPr>
        <w:t>Мокрушинского</w:t>
      </w:r>
      <w:proofErr w:type="spellEnd"/>
      <w:proofErr w:type="gramEnd"/>
      <w:r w:rsidRPr="009E3D61">
        <w:rPr>
          <w:rFonts w:ascii="Arial" w:hAnsi="Arial" w:cs="Arial"/>
          <w:sz w:val="24"/>
          <w:szCs w:val="24"/>
        </w:rPr>
        <w:t xml:space="preserve"> сельсовета Казачинского района Красноярского края, </w:t>
      </w:r>
      <w:proofErr w:type="spellStart"/>
      <w:r w:rsidRPr="009E3D61">
        <w:rPr>
          <w:rFonts w:ascii="Arial" w:hAnsi="Arial" w:cs="Arial"/>
          <w:sz w:val="24"/>
          <w:szCs w:val="24"/>
        </w:rPr>
        <w:t>Мокрушинский</w:t>
      </w:r>
      <w:proofErr w:type="spellEnd"/>
      <w:r w:rsidRPr="009E3D61">
        <w:rPr>
          <w:rFonts w:ascii="Arial" w:hAnsi="Arial" w:cs="Arial"/>
          <w:sz w:val="24"/>
          <w:szCs w:val="24"/>
        </w:rPr>
        <w:t xml:space="preserve"> сельский С</w:t>
      </w:r>
      <w:r w:rsidR="008F441D">
        <w:rPr>
          <w:rFonts w:ascii="Arial" w:hAnsi="Arial" w:cs="Arial"/>
          <w:sz w:val="24"/>
          <w:szCs w:val="24"/>
        </w:rPr>
        <w:t>о</w:t>
      </w:r>
      <w:r w:rsidRPr="009E3D61">
        <w:rPr>
          <w:rFonts w:ascii="Arial" w:hAnsi="Arial" w:cs="Arial"/>
          <w:sz w:val="24"/>
          <w:szCs w:val="24"/>
        </w:rPr>
        <w:t>вет депутатов РЕШИЛ:</w:t>
      </w:r>
    </w:p>
    <w:p w:rsidR="00291247" w:rsidRDefault="00291247" w:rsidP="00EB75DD">
      <w:pPr>
        <w:pStyle w:val="a3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8"/>
          <w:sz w:val="24"/>
          <w:szCs w:val="24"/>
        </w:rPr>
        <w:t>1.</w:t>
      </w:r>
      <w:r w:rsidR="00EB75DD">
        <w:rPr>
          <w:rFonts w:ascii="Arial" w:hAnsi="Arial" w:cs="Arial"/>
          <w:kern w:val="28"/>
          <w:sz w:val="24"/>
          <w:szCs w:val="24"/>
        </w:rPr>
        <w:t xml:space="preserve"> </w:t>
      </w:r>
      <w:r>
        <w:rPr>
          <w:rFonts w:ascii="Arial" w:hAnsi="Arial" w:cs="Arial"/>
          <w:kern w:val="28"/>
          <w:sz w:val="24"/>
          <w:szCs w:val="24"/>
        </w:rPr>
        <w:t xml:space="preserve">Внести в решение  </w:t>
      </w:r>
      <w:proofErr w:type="spellStart"/>
      <w:r>
        <w:rPr>
          <w:rFonts w:ascii="Arial" w:hAnsi="Arial" w:cs="Arial"/>
          <w:kern w:val="28"/>
          <w:sz w:val="24"/>
          <w:szCs w:val="24"/>
        </w:rPr>
        <w:t>Мокрушинского</w:t>
      </w:r>
      <w:proofErr w:type="spellEnd"/>
      <w:r>
        <w:rPr>
          <w:rFonts w:ascii="Arial" w:hAnsi="Arial" w:cs="Arial"/>
          <w:kern w:val="28"/>
          <w:sz w:val="24"/>
          <w:szCs w:val="24"/>
        </w:rPr>
        <w:t xml:space="preserve"> сельского Совета депутатов от </w:t>
      </w:r>
      <w:r w:rsidRPr="00291247">
        <w:rPr>
          <w:rFonts w:ascii="Arial" w:hAnsi="Arial" w:cs="Arial"/>
          <w:kern w:val="28"/>
          <w:sz w:val="24"/>
          <w:szCs w:val="24"/>
        </w:rPr>
        <w:t>29</w:t>
      </w:r>
      <w:r>
        <w:rPr>
          <w:rFonts w:ascii="Arial" w:hAnsi="Arial" w:cs="Arial"/>
          <w:kern w:val="28"/>
          <w:sz w:val="24"/>
          <w:szCs w:val="24"/>
        </w:rPr>
        <w:t>.11.2018г.</w:t>
      </w:r>
      <w:r w:rsidRPr="00291247">
        <w:rPr>
          <w:rFonts w:ascii="Arial" w:hAnsi="Arial" w:cs="Arial"/>
          <w:kern w:val="28"/>
          <w:sz w:val="24"/>
          <w:szCs w:val="24"/>
        </w:rPr>
        <w:t xml:space="preserve"> № 11-119 «</w:t>
      </w:r>
      <w:hyperlink r:id="rId9" w:tgtFrame="Logical" w:history="1">
        <w:r w:rsidRPr="00291247">
          <w:rPr>
            <w:rStyle w:val="a4"/>
            <w:rFonts w:ascii="Arial" w:hAnsi="Arial" w:cs="Arial"/>
            <w:bCs/>
            <w:color w:val="auto"/>
            <w:kern w:val="28"/>
            <w:sz w:val="24"/>
            <w:szCs w:val="24"/>
          </w:rPr>
          <w:t xml:space="preserve">О введении налога на имущество физических лиц на территории </w:t>
        </w:r>
        <w:proofErr w:type="spellStart"/>
        <w:r w:rsidRPr="00291247">
          <w:rPr>
            <w:rStyle w:val="a4"/>
            <w:rFonts w:ascii="Arial" w:hAnsi="Arial" w:cs="Arial"/>
            <w:bCs/>
            <w:color w:val="auto"/>
            <w:kern w:val="28"/>
            <w:sz w:val="24"/>
            <w:szCs w:val="24"/>
          </w:rPr>
          <w:t>Мокрушинского</w:t>
        </w:r>
        <w:proofErr w:type="spellEnd"/>
        <w:r w:rsidRPr="00291247">
          <w:rPr>
            <w:rStyle w:val="a4"/>
            <w:rFonts w:ascii="Arial" w:hAnsi="Arial" w:cs="Arial"/>
            <w:bCs/>
            <w:color w:val="auto"/>
            <w:kern w:val="28"/>
            <w:sz w:val="24"/>
            <w:szCs w:val="24"/>
          </w:rPr>
          <w:t xml:space="preserve"> сельсовета</w:t>
        </w:r>
      </w:hyperlink>
      <w:r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291247" w:rsidRDefault="000B008D" w:rsidP="00EB75DD">
      <w:pPr>
        <w:pStyle w:val="a3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строке 1.5. таблицы пункта 2</w:t>
      </w:r>
      <w:r w:rsidR="00291247">
        <w:rPr>
          <w:rFonts w:ascii="Arial" w:hAnsi="Arial" w:cs="Arial"/>
          <w:sz w:val="24"/>
          <w:szCs w:val="24"/>
        </w:rPr>
        <w:t xml:space="preserve"> слова « единый недвижимый комплекс, в состав  которого входит хотя бы  одно жилое  помещение </w:t>
      </w:r>
      <w:r w:rsidR="00347190">
        <w:rPr>
          <w:rFonts w:ascii="Arial" w:hAnsi="Arial" w:cs="Arial"/>
          <w:sz w:val="24"/>
          <w:szCs w:val="24"/>
        </w:rPr>
        <w:t>(жилой дом)</w:t>
      </w:r>
      <w:r>
        <w:rPr>
          <w:rFonts w:ascii="Arial" w:hAnsi="Arial" w:cs="Arial"/>
          <w:sz w:val="24"/>
          <w:szCs w:val="24"/>
        </w:rPr>
        <w:t>» заменить  словами «единый недвижимый комплекс, в состав которого входит хотя бы  один  жилой  дом»;</w:t>
      </w:r>
    </w:p>
    <w:p w:rsidR="000B008D" w:rsidRDefault="000B008D" w:rsidP="00EB75DD">
      <w:pPr>
        <w:pStyle w:val="a3"/>
        <w:ind w:left="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строке 1.6 таблицы пункта 2  слова «гараж, </w:t>
      </w:r>
      <w:proofErr w:type="spellStart"/>
      <w:r>
        <w:rPr>
          <w:rFonts w:ascii="Arial" w:hAnsi="Arial" w:cs="Arial"/>
          <w:sz w:val="24"/>
          <w:szCs w:val="24"/>
        </w:rPr>
        <w:t>машино-место</w:t>
      </w:r>
      <w:proofErr w:type="spellEnd"/>
      <w:r>
        <w:rPr>
          <w:rFonts w:ascii="Arial" w:hAnsi="Arial" w:cs="Arial"/>
          <w:sz w:val="24"/>
          <w:szCs w:val="24"/>
        </w:rPr>
        <w:t>» дополнить  словами «</w:t>
      </w:r>
      <w:proofErr w:type="gramStart"/>
      <w:r>
        <w:rPr>
          <w:rFonts w:ascii="Arial" w:hAnsi="Arial" w:cs="Arial"/>
          <w:sz w:val="24"/>
          <w:szCs w:val="24"/>
        </w:rPr>
        <w:t>,в</w:t>
      </w:r>
      <w:proofErr w:type="gramEnd"/>
      <w:r>
        <w:rPr>
          <w:rFonts w:ascii="Arial" w:hAnsi="Arial" w:cs="Arial"/>
          <w:sz w:val="24"/>
          <w:szCs w:val="24"/>
        </w:rPr>
        <w:t xml:space="preserve"> том числе расположенный в объектах налогообложения,</w:t>
      </w:r>
      <w:r w:rsidR="00F612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указанных в подпункте 2 пункта 2  статьи 406 Налогового кодекса РФ»;</w:t>
      </w:r>
    </w:p>
    <w:p w:rsidR="00F612C2" w:rsidRPr="00291247" w:rsidRDefault="00F612C2" w:rsidP="00EB75DD">
      <w:pPr>
        <w:pStyle w:val="a3"/>
        <w:ind w:left="0" w:firstLine="72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- строку 2 таблицы пункта 2 дополнить словами «, а также объект налогообложения, включенный  в перечень, определяемый в соответствии с пунктом 7 статьи 378.2 Налогового кодекса РФ, в отношении  объектов налогообложения, предусмотренных абзацем вторым пункта 10 статьи 378.2 Налогового кодекса».</w:t>
      </w:r>
    </w:p>
    <w:p w:rsidR="00E4625F" w:rsidRDefault="00F612C2" w:rsidP="00EB75DD">
      <w:pPr>
        <w:spacing w:before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Решение </w:t>
      </w:r>
      <w:proofErr w:type="spellStart"/>
      <w:r w:rsidR="003C2F7A">
        <w:rPr>
          <w:rFonts w:ascii="Arial" w:hAnsi="Arial" w:cs="Arial"/>
          <w:kern w:val="28"/>
          <w:sz w:val="24"/>
          <w:szCs w:val="24"/>
        </w:rPr>
        <w:t>Мокрушинского</w:t>
      </w:r>
      <w:proofErr w:type="spellEnd"/>
      <w:r w:rsidR="003C2F7A">
        <w:rPr>
          <w:rFonts w:ascii="Arial" w:hAnsi="Arial" w:cs="Arial"/>
          <w:kern w:val="28"/>
          <w:sz w:val="24"/>
          <w:szCs w:val="24"/>
        </w:rPr>
        <w:t xml:space="preserve"> сельского Совета депутатов от 25.04.2019г. № 11-138</w:t>
      </w:r>
      <w:r w:rsidR="003C2F7A" w:rsidRPr="00291247">
        <w:rPr>
          <w:rFonts w:ascii="Arial" w:hAnsi="Arial" w:cs="Arial"/>
          <w:kern w:val="28"/>
          <w:sz w:val="24"/>
          <w:szCs w:val="24"/>
        </w:rPr>
        <w:t xml:space="preserve"> «</w:t>
      </w:r>
      <w:r w:rsidR="003C2F7A">
        <w:rPr>
          <w:rFonts w:ascii="Arial" w:hAnsi="Arial" w:cs="Arial"/>
          <w:kern w:val="28"/>
          <w:sz w:val="24"/>
          <w:szCs w:val="24"/>
        </w:rPr>
        <w:t xml:space="preserve"> О внесении изменений в решение</w:t>
      </w:r>
      <w:r w:rsidR="003C2F7A" w:rsidRPr="003C2F7A">
        <w:rPr>
          <w:rFonts w:ascii="Arial" w:hAnsi="Arial" w:cs="Arial"/>
          <w:kern w:val="28"/>
          <w:sz w:val="24"/>
          <w:szCs w:val="24"/>
        </w:rPr>
        <w:t xml:space="preserve"> </w:t>
      </w:r>
      <w:proofErr w:type="spellStart"/>
      <w:r w:rsidR="003C2F7A">
        <w:rPr>
          <w:rFonts w:ascii="Arial" w:hAnsi="Arial" w:cs="Arial"/>
          <w:kern w:val="28"/>
          <w:sz w:val="24"/>
          <w:szCs w:val="24"/>
        </w:rPr>
        <w:t>Мокрушинского</w:t>
      </w:r>
      <w:proofErr w:type="spellEnd"/>
      <w:r w:rsidR="003C2F7A">
        <w:rPr>
          <w:rFonts w:ascii="Arial" w:hAnsi="Arial" w:cs="Arial"/>
          <w:kern w:val="28"/>
          <w:sz w:val="24"/>
          <w:szCs w:val="24"/>
        </w:rPr>
        <w:t xml:space="preserve"> сельского Совета депутатов от 25.04.2019г. № 11-138</w:t>
      </w:r>
      <w:r w:rsidR="003C2F7A" w:rsidRPr="00291247">
        <w:rPr>
          <w:rFonts w:ascii="Arial" w:hAnsi="Arial" w:cs="Arial"/>
          <w:kern w:val="28"/>
          <w:sz w:val="24"/>
          <w:szCs w:val="24"/>
        </w:rPr>
        <w:t xml:space="preserve"> </w:t>
      </w:r>
      <w:r w:rsidR="003C2F7A">
        <w:rPr>
          <w:rFonts w:ascii="Arial" w:hAnsi="Arial" w:cs="Arial"/>
          <w:kern w:val="28"/>
          <w:sz w:val="24"/>
          <w:szCs w:val="24"/>
        </w:rPr>
        <w:t xml:space="preserve"> </w:t>
      </w:r>
      <w:r w:rsidR="002E111A">
        <w:rPr>
          <w:rFonts w:ascii="Arial" w:hAnsi="Arial" w:cs="Arial"/>
          <w:kern w:val="28"/>
          <w:sz w:val="24"/>
          <w:szCs w:val="24"/>
        </w:rPr>
        <w:t>«</w:t>
      </w:r>
      <w:hyperlink r:id="rId10" w:tgtFrame="Logical" w:history="1">
        <w:r w:rsidR="003C2F7A" w:rsidRPr="00291247">
          <w:rPr>
            <w:rStyle w:val="a4"/>
            <w:rFonts w:ascii="Arial" w:hAnsi="Arial" w:cs="Arial"/>
            <w:bCs/>
            <w:color w:val="auto"/>
            <w:kern w:val="28"/>
            <w:sz w:val="24"/>
            <w:szCs w:val="24"/>
          </w:rPr>
          <w:t xml:space="preserve">О введении налога на имущество физических лиц на территории </w:t>
        </w:r>
        <w:proofErr w:type="spellStart"/>
        <w:r w:rsidR="003C2F7A" w:rsidRPr="00291247">
          <w:rPr>
            <w:rStyle w:val="a4"/>
            <w:rFonts w:ascii="Arial" w:hAnsi="Arial" w:cs="Arial"/>
            <w:bCs/>
            <w:color w:val="auto"/>
            <w:kern w:val="28"/>
            <w:sz w:val="24"/>
            <w:szCs w:val="24"/>
          </w:rPr>
          <w:t>Мокрушинского</w:t>
        </w:r>
        <w:proofErr w:type="spellEnd"/>
        <w:r w:rsidR="003C2F7A" w:rsidRPr="00291247">
          <w:rPr>
            <w:rStyle w:val="a4"/>
            <w:rFonts w:ascii="Arial" w:hAnsi="Arial" w:cs="Arial"/>
            <w:bCs/>
            <w:color w:val="auto"/>
            <w:kern w:val="28"/>
            <w:sz w:val="24"/>
            <w:szCs w:val="24"/>
          </w:rPr>
          <w:t xml:space="preserve"> сельсовета</w:t>
        </w:r>
      </w:hyperlink>
      <w:r w:rsidR="003C2F7A">
        <w:rPr>
          <w:rFonts w:ascii="Arial" w:hAnsi="Arial" w:cs="Arial"/>
          <w:sz w:val="24"/>
          <w:szCs w:val="24"/>
        </w:rPr>
        <w:t>» считать утратившим силу.</w:t>
      </w:r>
    </w:p>
    <w:p w:rsidR="003C2F7A" w:rsidRPr="009E3D61" w:rsidRDefault="003C2F7A" w:rsidP="00EB75DD">
      <w:pPr>
        <w:spacing w:before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 Решения  возложи</w:t>
      </w:r>
      <w:r w:rsidR="00A0425B">
        <w:rPr>
          <w:rFonts w:ascii="Arial" w:hAnsi="Arial" w:cs="Arial"/>
          <w:sz w:val="24"/>
          <w:szCs w:val="24"/>
        </w:rPr>
        <w:t xml:space="preserve">ть на председателя  планово-бюджетной комиссии </w:t>
      </w:r>
      <w:proofErr w:type="spellStart"/>
      <w:r w:rsidR="00A0425B">
        <w:rPr>
          <w:rFonts w:ascii="Arial" w:hAnsi="Arial" w:cs="Arial"/>
          <w:sz w:val="24"/>
          <w:szCs w:val="24"/>
        </w:rPr>
        <w:t>Мокрушинского</w:t>
      </w:r>
      <w:proofErr w:type="spellEnd"/>
      <w:r w:rsidR="00A0425B">
        <w:rPr>
          <w:rFonts w:ascii="Arial" w:hAnsi="Arial" w:cs="Arial"/>
          <w:sz w:val="24"/>
          <w:szCs w:val="24"/>
        </w:rPr>
        <w:t xml:space="preserve"> сельского Совета депутатов.</w:t>
      </w:r>
    </w:p>
    <w:p w:rsidR="00E4625F" w:rsidRDefault="00A0425B" w:rsidP="00EB75D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4.</w:t>
      </w:r>
      <w:r w:rsidR="00E4625F" w:rsidRPr="00A0425B">
        <w:rPr>
          <w:rFonts w:ascii="Arial" w:hAnsi="Arial" w:cs="Arial"/>
          <w:sz w:val="24"/>
          <w:szCs w:val="24"/>
        </w:rPr>
        <w:t>Настоящее решение вступает в силу не ранее чем по истечении одного месяца со дня его официального опубликования в газете «</w:t>
      </w:r>
      <w:proofErr w:type="spellStart"/>
      <w:r w:rsidR="00E4625F" w:rsidRPr="00A0425B">
        <w:rPr>
          <w:rFonts w:ascii="Arial" w:hAnsi="Arial" w:cs="Arial"/>
          <w:sz w:val="24"/>
          <w:szCs w:val="24"/>
        </w:rPr>
        <w:t>Мокрушинский</w:t>
      </w:r>
      <w:proofErr w:type="spellEnd"/>
      <w:r w:rsidR="00E4625F" w:rsidRPr="00A0425B">
        <w:rPr>
          <w:rFonts w:ascii="Arial" w:hAnsi="Arial" w:cs="Arial"/>
          <w:sz w:val="24"/>
          <w:szCs w:val="24"/>
        </w:rPr>
        <w:t xml:space="preserve"> Информационный бюллетень» и не ранее 1-го числа очередного налогового периода по налогу на имущество физических лиц.</w:t>
      </w:r>
    </w:p>
    <w:p w:rsidR="00EB75DD" w:rsidRDefault="00EB75DD" w:rsidP="00EB75DD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0" w:type="auto"/>
        <w:tblInd w:w="0" w:type="dxa"/>
        <w:tblLayout w:type="fixed"/>
        <w:tblLook w:val="04A0"/>
      </w:tblPr>
      <w:tblGrid>
        <w:gridCol w:w="4261"/>
        <w:gridCol w:w="4261"/>
      </w:tblGrid>
      <w:tr w:rsidR="00EB75DD" w:rsidTr="00395A74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B75DD" w:rsidRPr="00EB75DD" w:rsidRDefault="00EB75DD" w:rsidP="00395A7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lang w:val="ru-RU"/>
              </w:rPr>
            </w:pPr>
          </w:p>
          <w:p w:rsidR="00EB75DD" w:rsidRPr="00EB75DD" w:rsidRDefault="00EB75DD" w:rsidP="00395A7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lang w:val="ru-RU"/>
              </w:rPr>
            </w:pPr>
            <w:r w:rsidRPr="00EB75DD">
              <w:rPr>
                <w:rFonts w:ascii="Arial" w:hAnsi="Arial" w:cs="Arial"/>
                <w:sz w:val="24"/>
                <w:lang w:val="ru-RU"/>
              </w:rPr>
              <w:t xml:space="preserve">Председатель </w:t>
            </w:r>
            <w:proofErr w:type="spellStart"/>
            <w:r w:rsidRPr="00EB75DD">
              <w:rPr>
                <w:rFonts w:ascii="Arial" w:hAnsi="Arial" w:cs="Arial"/>
                <w:sz w:val="24"/>
                <w:lang w:val="ru-RU"/>
              </w:rPr>
              <w:t>Мокрушинского</w:t>
            </w:r>
            <w:proofErr w:type="spellEnd"/>
            <w:r w:rsidRPr="00EB75DD">
              <w:rPr>
                <w:rFonts w:ascii="Arial" w:hAnsi="Arial" w:cs="Arial"/>
                <w:sz w:val="24"/>
                <w:lang w:val="ru-RU"/>
              </w:rPr>
              <w:t xml:space="preserve"> сельского Совета депутатов</w:t>
            </w:r>
          </w:p>
          <w:p w:rsidR="00EB75DD" w:rsidRPr="00EB75DD" w:rsidRDefault="00EB75DD" w:rsidP="00395A7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lang w:val="ru-RU"/>
              </w:rPr>
            </w:pPr>
            <w:r w:rsidRPr="00EB75DD">
              <w:rPr>
                <w:rFonts w:ascii="Arial" w:hAnsi="Arial" w:cs="Arial"/>
                <w:sz w:val="24"/>
                <w:lang w:val="ru-RU"/>
              </w:rPr>
              <w:t xml:space="preserve">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B75DD" w:rsidRPr="00EB75DD" w:rsidRDefault="00EB75DD" w:rsidP="00395A7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lang w:val="ru-RU"/>
              </w:rPr>
            </w:pPr>
            <w:r w:rsidRPr="00EB75DD">
              <w:rPr>
                <w:rFonts w:ascii="Arial" w:hAnsi="Arial" w:cs="Arial"/>
                <w:sz w:val="24"/>
                <w:lang w:val="ru-RU"/>
              </w:rPr>
              <w:t xml:space="preserve">  </w:t>
            </w:r>
          </w:p>
          <w:p w:rsidR="00EB75DD" w:rsidRDefault="00EB75DD" w:rsidP="00395A7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lang w:val="ru-RU"/>
              </w:rPr>
            </w:pPr>
            <w:r w:rsidRPr="00EB75DD">
              <w:rPr>
                <w:rFonts w:ascii="Arial" w:hAnsi="Arial" w:cs="Arial"/>
                <w:sz w:val="24"/>
                <w:lang w:val="ru-RU"/>
              </w:rPr>
              <w:t xml:space="preserve">Глава  </w:t>
            </w:r>
          </w:p>
          <w:p w:rsidR="00EB75DD" w:rsidRPr="00EB75DD" w:rsidRDefault="00EB75DD" w:rsidP="00395A7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lang w:val="ru-RU"/>
              </w:rPr>
            </w:pPr>
            <w:proofErr w:type="spellStart"/>
            <w:r w:rsidRPr="00EB75DD">
              <w:rPr>
                <w:rFonts w:ascii="Arial" w:hAnsi="Arial" w:cs="Arial"/>
                <w:sz w:val="24"/>
                <w:lang w:val="ru-RU"/>
              </w:rPr>
              <w:t>Мокрушинского</w:t>
            </w:r>
            <w:proofErr w:type="spellEnd"/>
            <w:r w:rsidRPr="00EB75DD">
              <w:rPr>
                <w:rFonts w:ascii="Arial" w:hAnsi="Arial" w:cs="Arial"/>
                <w:sz w:val="24"/>
                <w:lang w:val="ru-RU"/>
              </w:rPr>
              <w:t xml:space="preserve"> сельсовета</w:t>
            </w:r>
          </w:p>
          <w:p w:rsidR="00EB75DD" w:rsidRPr="00EB75DD" w:rsidRDefault="00EB75DD" w:rsidP="00EB75DD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lang w:val="ru-RU"/>
              </w:rPr>
            </w:pPr>
            <w:r w:rsidRPr="00EB75DD">
              <w:rPr>
                <w:rFonts w:ascii="Arial" w:hAnsi="Arial" w:cs="Arial"/>
                <w:sz w:val="24"/>
                <w:lang w:val="ru-RU"/>
              </w:rPr>
              <w:t xml:space="preserve">  ____________________ Г.П. Шваб</w:t>
            </w:r>
          </w:p>
        </w:tc>
      </w:tr>
    </w:tbl>
    <w:p w:rsidR="00A0425B" w:rsidRPr="009E3D61" w:rsidRDefault="00A0425B" w:rsidP="00E4625F">
      <w:pPr>
        <w:spacing w:before="120"/>
        <w:rPr>
          <w:rFonts w:ascii="Arial" w:hAnsi="Arial" w:cs="Arial"/>
          <w:sz w:val="24"/>
          <w:szCs w:val="24"/>
        </w:rPr>
      </w:pPr>
    </w:p>
    <w:p w:rsidR="00330C17" w:rsidRDefault="00330C17"/>
    <w:sectPr w:rsidR="00330C17" w:rsidSect="00E0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81F39"/>
    <w:multiLevelType w:val="hybridMultilevel"/>
    <w:tmpl w:val="BD78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25F"/>
    <w:rsid w:val="000B008D"/>
    <w:rsid w:val="00291247"/>
    <w:rsid w:val="002E111A"/>
    <w:rsid w:val="00330C17"/>
    <w:rsid w:val="00347190"/>
    <w:rsid w:val="003A612E"/>
    <w:rsid w:val="003C2F7A"/>
    <w:rsid w:val="005D6F85"/>
    <w:rsid w:val="00657E79"/>
    <w:rsid w:val="007C5FF7"/>
    <w:rsid w:val="008E24AF"/>
    <w:rsid w:val="008F441D"/>
    <w:rsid w:val="00A0425B"/>
    <w:rsid w:val="00C967AC"/>
    <w:rsid w:val="00D766BF"/>
    <w:rsid w:val="00E07C3C"/>
    <w:rsid w:val="00E4625F"/>
    <w:rsid w:val="00E641C8"/>
    <w:rsid w:val="00E71695"/>
    <w:rsid w:val="00EB75DD"/>
    <w:rsid w:val="00F6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25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8"/>
      <w:lang w:eastAsia="en-US"/>
    </w:rPr>
  </w:style>
  <w:style w:type="character" w:styleId="a4">
    <w:name w:val="Hyperlink"/>
    <w:basedOn w:val="a0"/>
    <w:semiHidden/>
    <w:unhideWhenUsed/>
    <w:rsid w:val="00E4625F"/>
    <w:rPr>
      <w:strike w:val="0"/>
      <w:dstrike w:val="0"/>
      <w:color w:val="0000FF"/>
      <w:u w:val="none"/>
      <w:effect w:val="none"/>
    </w:rPr>
  </w:style>
  <w:style w:type="paragraph" w:styleId="a5">
    <w:name w:val="No Spacing"/>
    <w:uiPriority w:val="1"/>
    <w:qFormat/>
    <w:rsid w:val="00291247"/>
    <w:pPr>
      <w:spacing w:after="0" w:line="240" w:lineRule="auto"/>
    </w:pPr>
  </w:style>
  <w:style w:type="paragraph" w:styleId="a6">
    <w:name w:val="Title"/>
    <w:basedOn w:val="a"/>
    <w:link w:val="a7"/>
    <w:qFormat/>
    <w:rsid w:val="00EB75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EB75D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EB75D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8">
    <w:name w:val="Table Grid"/>
    <w:basedOn w:val="a1"/>
    <w:rsid w:val="00EB75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14</cp:revision>
  <dcterms:created xsi:type="dcterms:W3CDTF">2019-06-19T07:11:00Z</dcterms:created>
  <dcterms:modified xsi:type="dcterms:W3CDTF">2019-07-01T06:25:00Z</dcterms:modified>
</cp:coreProperties>
</file>