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7AC" w:rsidRDefault="009457AC" w:rsidP="009457A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9457AC" w:rsidRDefault="009457AC" w:rsidP="009457A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9457AC" w:rsidRDefault="009457AC" w:rsidP="009457A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9457AC" w:rsidRDefault="009457AC" w:rsidP="009457AC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9457AC" w:rsidRDefault="009457AC" w:rsidP="009457A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9457AC" w:rsidRDefault="009457AC" w:rsidP="009457AC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F876D7">
        <w:rPr>
          <w:rFonts w:ascii="Arial" w:hAnsi="Arial" w:cs="Arial"/>
          <w:kern w:val="28"/>
          <w:sz w:val="32"/>
          <w:szCs w:val="32"/>
        </w:rPr>
        <w:t>1</w:t>
      </w:r>
      <w:r>
        <w:rPr>
          <w:rFonts w:ascii="Arial" w:hAnsi="Arial" w:cs="Arial"/>
          <w:kern w:val="28"/>
          <w:sz w:val="32"/>
          <w:szCs w:val="32"/>
        </w:rPr>
        <w:t>0»</w:t>
      </w:r>
      <w:r w:rsidR="005F2AF8">
        <w:rPr>
          <w:rFonts w:ascii="Arial" w:hAnsi="Arial" w:cs="Arial"/>
          <w:kern w:val="28"/>
          <w:sz w:val="32"/>
          <w:szCs w:val="32"/>
        </w:rPr>
        <w:t xml:space="preserve"> </w:t>
      </w:r>
      <w:r w:rsidR="00BB3F79">
        <w:rPr>
          <w:rFonts w:ascii="Arial" w:hAnsi="Arial" w:cs="Arial"/>
          <w:kern w:val="28"/>
          <w:sz w:val="32"/>
          <w:szCs w:val="32"/>
        </w:rPr>
        <w:t>октябр</w:t>
      </w:r>
      <w:r w:rsidR="005F2AF8">
        <w:rPr>
          <w:rFonts w:ascii="Arial" w:hAnsi="Arial" w:cs="Arial"/>
          <w:kern w:val="28"/>
          <w:sz w:val="32"/>
          <w:szCs w:val="32"/>
        </w:rPr>
        <w:t xml:space="preserve">я </w:t>
      </w:r>
      <w:r>
        <w:rPr>
          <w:rFonts w:ascii="Arial" w:hAnsi="Arial" w:cs="Arial"/>
          <w:kern w:val="28"/>
          <w:sz w:val="32"/>
          <w:szCs w:val="32"/>
        </w:rPr>
        <w:t xml:space="preserve">2019г.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 № </w:t>
      </w:r>
      <w:r w:rsidR="00BB3F79">
        <w:rPr>
          <w:rFonts w:ascii="Arial" w:hAnsi="Arial" w:cs="Arial"/>
          <w:kern w:val="28"/>
          <w:sz w:val="32"/>
          <w:szCs w:val="32"/>
        </w:rPr>
        <w:t>5</w:t>
      </w:r>
      <w:r w:rsidR="005F2AF8">
        <w:rPr>
          <w:rFonts w:ascii="Arial" w:hAnsi="Arial" w:cs="Arial"/>
          <w:kern w:val="28"/>
          <w:sz w:val="32"/>
          <w:szCs w:val="32"/>
        </w:rPr>
        <w:t>4</w:t>
      </w:r>
    </w:p>
    <w:p w:rsidR="009457AC" w:rsidRDefault="009457AC" w:rsidP="009457AC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9457AC" w:rsidRDefault="00472ED8" w:rsidP="009457AC">
      <w:pPr>
        <w:spacing w:after="0" w:line="240" w:lineRule="auto"/>
        <w:ind w:firstLine="709"/>
        <w:jc w:val="center"/>
        <w:rPr>
          <w:rStyle w:val="a5"/>
          <w:kern w:val="28"/>
          <w:sz w:val="32"/>
          <w:szCs w:val="32"/>
        </w:rPr>
      </w:pPr>
      <w:hyperlink r:id="rId8" w:tgtFrame="Logical" w:history="1">
        <w:r w:rsidR="009457AC">
          <w:rPr>
            <w:rStyle w:val="a5"/>
            <w:rFonts w:ascii="Arial" w:hAnsi="Arial" w:cs="Arial"/>
            <w:b/>
            <w:kern w:val="28"/>
            <w:sz w:val="32"/>
            <w:szCs w:val="32"/>
          </w:rPr>
          <w:t xml:space="preserve">О внесении изменений </w:t>
        </w:r>
        <w:r w:rsidR="00635BE6">
          <w:rPr>
            <w:rStyle w:val="a5"/>
            <w:rFonts w:ascii="Arial" w:hAnsi="Arial" w:cs="Arial"/>
            <w:b/>
            <w:kern w:val="28"/>
            <w:sz w:val="32"/>
            <w:szCs w:val="32"/>
          </w:rPr>
          <w:t xml:space="preserve">и дополнений </w:t>
        </w:r>
        <w:r w:rsidR="009457AC">
          <w:rPr>
            <w:rStyle w:val="a5"/>
            <w:rFonts w:ascii="Arial" w:hAnsi="Arial" w:cs="Arial"/>
            <w:b/>
            <w:kern w:val="28"/>
            <w:sz w:val="32"/>
            <w:szCs w:val="32"/>
          </w:rPr>
          <w:t xml:space="preserve">в постановление администрации Мокрушинского сельсовета от 03.02.2014 № 06 «Об утверждении административного регламента предоставления муниципальной услуги «Принятие документов, а также выдача решений </w:t>
        </w:r>
        <w:r w:rsidR="006437DC">
          <w:rPr>
            <w:rStyle w:val="a5"/>
            <w:rFonts w:ascii="Arial" w:hAnsi="Arial" w:cs="Arial"/>
            <w:b/>
            <w:kern w:val="28"/>
            <w:sz w:val="32"/>
            <w:szCs w:val="32"/>
          </w:rPr>
          <w:t>п</w:t>
        </w:r>
        <w:r w:rsidR="009457AC">
          <w:rPr>
            <w:rStyle w:val="a5"/>
            <w:rFonts w:ascii="Arial" w:hAnsi="Arial" w:cs="Arial"/>
            <w:b/>
            <w:kern w:val="28"/>
            <w:sz w:val="32"/>
            <w:szCs w:val="32"/>
          </w:rPr>
          <w:t>о переводу или об отказе в переводе жилого помещение в нежилое или нежилого помещения в жилое помещение</w:t>
        </w:r>
        <w:r w:rsidR="00BB3F79">
          <w:rPr>
            <w:rStyle w:val="a5"/>
            <w:rFonts w:ascii="Arial" w:hAnsi="Arial" w:cs="Arial"/>
            <w:b/>
            <w:kern w:val="28"/>
            <w:sz w:val="32"/>
            <w:szCs w:val="32"/>
          </w:rPr>
          <w:t>» (в ред. Постановления № 14 от 07.02.2019)</w:t>
        </w:r>
      </w:hyperlink>
    </w:p>
    <w:p w:rsidR="00287299" w:rsidRPr="009457AC" w:rsidRDefault="00287299" w:rsidP="009457AC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57AC">
        <w:rPr>
          <w:rFonts w:ascii="Arial" w:hAnsi="Arial" w:cs="Arial"/>
          <w:sz w:val="24"/>
          <w:szCs w:val="24"/>
        </w:rPr>
        <w:t>В целях приведения постановления администрации Мокрушинского сельсовета  от</w:t>
      </w:r>
      <w:r w:rsidR="009457AC">
        <w:rPr>
          <w:rFonts w:ascii="Arial" w:hAnsi="Arial" w:cs="Arial"/>
          <w:sz w:val="24"/>
          <w:szCs w:val="24"/>
        </w:rPr>
        <w:t xml:space="preserve"> </w:t>
      </w:r>
      <w:r w:rsidR="00A31E66" w:rsidRPr="009457AC">
        <w:rPr>
          <w:rFonts w:ascii="Arial" w:hAnsi="Arial" w:cs="Arial"/>
          <w:sz w:val="24"/>
          <w:szCs w:val="24"/>
        </w:rPr>
        <w:t>03.02.2014 №</w:t>
      </w:r>
      <w:r w:rsidR="009457AC">
        <w:rPr>
          <w:rFonts w:ascii="Arial" w:hAnsi="Arial" w:cs="Arial"/>
          <w:sz w:val="24"/>
          <w:szCs w:val="24"/>
        </w:rPr>
        <w:t xml:space="preserve"> </w:t>
      </w:r>
      <w:r w:rsidR="00A31E66" w:rsidRPr="009457AC">
        <w:rPr>
          <w:rFonts w:ascii="Arial" w:hAnsi="Arial" w:cs="Arial"/>
          <w:sz w:val="24"/>
          <w:szCs w:val="24"/>
        </w:rPr>
        <w:t xml:space="preserve">06  </w:t>
      </w:r>
      <w:r w:rsidRPr="009457AC">
        <w:rPr>
          <w:rFonts w:ascii="Arial" w:hAnsi="Arial" w:cs="Arial"/>
          <w:color w:val="000000" w:themeColor="text1"/>
          <w:sz w:val="24"/>
          <w:szCs w:val="24"/>
        </w:rPr>
        <w:t>«</w:t>
      </w:r>
      <w:r w:rsidR="00A31E66" w:rsidRPr="009457AC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BB3F79">
        <w:rPr>
          <w:rFonts w:ascii="Arial" w:hAnsi="Arial" w:cs="Arial"/>
          <w:sz w:val="24"/>
          <w:szCs w:val="24"/>
        </w:rPr>
        <w:t xml:space="preserve"> (в ред. Постановления № 14 от 07.02.2019) </w:t>
      </w:r>
      <w:r w:rsidRPr="009457AC">
        <w:rPr>
          <w:rFonts w:ascii="Arial" w:hAnsi="Arial" w:cs="Arial"/>
          <w:sz w:val="24"/>
          <w:szCs w:val="24"/>
        </w:rPr>
        <w:t xml:space="preserve">в соответствие с вступившими в силу </w:t>
      </w:r>
      <w:r w:rsidR="00BB3F79">
        <w:rPr>
          <w:rFonts w:ascii="Arial" w:hAnsi="Arial" w:cs="Arial"/>
          <w:sz w:val="24"/>
          <w:szCs w:val="24"/>
        </w:rPr>
        <w:t>с 09</w:t>
      </w:r>
      <w:r w:rsidRPr="009457AC">
        <w:rPr>
          <w:rFonts w:ascii="Arial" w:hAnsi="Arial" w:cs="Arial"/>
          <w:sz w:val="24"/>
          <w:szCs w:val="24"/>
        </w:rPr>
        <w:t>.0</w:t>
      </w:r>
      <w:r w:rsidR="00BB3F79">
        <w:rPr>
          <w:rFonts w:ascii="Arial" w:hAnsi="Arial" w:cs="Arial"/>
          <w:sz w:val="24"/>
          <w:szCs w:val="24"/>
        </w:rPr>
        <w:t>6</w:t>
      </w:r>
      <w:r w:rsidRPr="009457AC">
        <w:rPr>
          <w:rFonts w:ascii="Arial" w:hAnsi="Arial" w:cs="Arial"/>
          <w:sz w:val="24"/>
          <w:szCs w:val="24"/>
        </w:rPr>
        <w:t>.201</w:t>
      </w:r>
      <w:r w:rsidR="00BB3F79">
        <w:rPr>
          <w:rFonts w:ascii="Arial" w:hAnsi="Arial" w:cs="Arial"/>
          <w:sz w:val="24"/>
          <w:szCs w:val="24"/>
        </w:rPr>
        <w:t>9</w:t>
      </w:r>
      <w:r w:rsidRPr="009457AC">
        <w:rPr>
          <w:rFonts w:ascii="Arial" w:hAnsi="Arial" w:cs="Arial"/>
          <w:sz w:val="24"/>
          <w:szCs w:val="24"/>
        </w:rPr>
        <w:t xml:space="preserve"> изменениями, внесенными Федеральным законом от 29.</w:t>
      </w:r>
      <w:r w:rsidR="00BB3F79">
        <w:rPr>
          <w:rFonts w:ascii="Arial" w:hAnsi="Arial" w:cs="Arial"/>
          <w:sz w:val="24"/>
          <w:szCs w:val="24"/>
        </w:rPr>
        <w:t>05</w:t>
      </w:r>
      <w:r w:rsidRPr="009457AC">
        <w:rPr>
          <w:rFonts w:ascii="Arial" w:hAnsi="Arial" w:cs="Arial"/>
          <w:sz w:val="24"/>
          <w:szCs w:val="24"/>
        </w:rPr>
        <w:t xml:space="preserve">.201 № </w:t>
      </w:r>
      <w:r w:rsidR="00BB3F79">
        <w:rPr>
          <w:rFonts w:ascii="Arial" w:hAnsi="Arial" w:cs="Arial"/>
          <w:sz w:val="24"/>
          <w:szCs w:val="24"/>
        </w:rPr>
        <w:t>116</w:t>
      </w:r>
      <w:r w:rsidRPr="009457AC">
        <w:rPr>
          <w:rFonts w:ascii="Arial" w:hAnsi="Arial" w:cs="Arial"/>
          <w:sz w:val="24"/>
          <w:szCs w:val="24"/>
        </w:rPr>
        <w:t xml:space="preserve">-ФЗ </w:t>
      </w:r>
      <w:r w:rsidR="00BB3F79">
        <w:rPr>
          <w:rFonts w:ascii="Arial" w:hAnsi="Arial" w:cs="Arial"/>
          <w:sz w:val="24"/>
          <w:szCs w:val="24"/>
        </w:rPr>
        <w:t xml:space="preserve">«О внесении изменений в Жилищный кодекс Российской Федерации», </w:t>
      </w:r>
      <w:r w:rsidRPr="009457AC">
        <w:rPr>
          <w:rFonts w:ascii="Arial" w:hAnsi="Arial" w:cs="Arial"/>
          <w:sz w:val="24"/>
          <w:szCs w:val="24"/>
        </w:rPr>
        <w:t xml:space="preserve"> Федеральны</w:t>
      </w:r>
      <w:r w:rsidR="00BB3F79">
        <w:rPr>
          <w:rFonts w:ascii="Arial" w:hAnsi="Arial" w:cs="Arial"/>
          <w:sz w:val="24"/>
          <w:szCs w:val="24"/>
        </w:rPr>
        <w:t>м</w:t>
      </w:r>
      <w:r w:rsidRPr="009457AC">
        <w:rPr>
          <w:rFonts w:ascii="Arial" w:hAnsi="Arial" w:cs="Arial"/>
          <w:sz w:val="24"/>
          <w:szCs w:val="24"/>
        </w:rPr>
        <w:t xml:space="preserve"> закон</w:t>
      </w:r>
      <w:r w:rsidR="00BB3F79">
        <w:rPr>
          <w:rFonts w:ascii="Arial" w:hAnsi="Arial" w:cs="Arial"/>
          <w:sz w:val="24"/>
          <w:szCs w:val="24"/>
        </w:rPr>
        <w:t>ом</w:t>
      </w:r>
      <w:r w:rsidRPr="009457AC">
        <w:rPr>
          <w:rFonts w:ascii="Arial" w:hAnsi="Arial" w:cs="Arial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руководствуясь статьей 17</w:t>
      </w:r>
      <w:r w:rsidR="009457AC">
        <w:rPr>
          <w:rFonts w:ascii="Arial" w:hAnsi="Arial" w:cs="Arial"/>
          <w:sz w:val="24"/>
          <w:szCs w:val="24"/>
        </w:rPr>
        <w:t xml:space="preserve"> </w:t>
      </w:r>
      <w:r w:rsidRPr="009457AC">
        <w:rPr>
          <w:rFonts w:ascii="Arial" w:hAnsi="Arial" w:cs="Arial"/>
          <w:sz w:val="24"/>
          <w:szCs w:val="24"/>
        </w:rPr>
        <w:t>Устава  Мокрушинского сельсовета Казачинского района Красноярского края,</w:t>
      </w:r>
    </w:p>
    <w:p w:rsidR="00287299" w:rsidRPr="009457AC" w:rsidRDefault="00287299" w:rsidP="009457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57AC">
        <w:rPr>
          <w:rFonts w:ascii="Arial" w:hAnsi="Arial" w:cs="Arial"/>
          <w:sz w:val="24"/>
          <w:szCs w:val="24"/>
        </w:rPr>
        <w:t xml:space="preserve">ПОСТАНОВЛЯЮ: </w:t>
      </w:r>
    </w:p>
    <w:p w:rsidR="00287299" w:rsidRPr="009457AC" w:rsidRDefault="00287299" w:rsidP="00945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57AC">
        <w:rPr>
          <w:rFonts w:ascii="Arial" w:hAnsi="Arial" w:cs="Arial"/>
          <w:sz w:val="24"/>
          <w:szCs w:val="24"/>
        </w:rPr>
        <w:t>1.</w:t>
      </w:r>
      <w:r w:rsidRPr="009457AC">
        <w:rPr>
          <w:rFonts w:ascii="Arial" w:hAnsi="Arial" w:cs="Arial"/>
          <w:sz w:val="24"/>
          <w:szCs w:val="24"/>
        </w:rPr>
        <w:tab/>
        <w:t>Внести в постановление администрации Мокрушинского сельсовета  от</w:t>
      </w:r>
      <w:r w:rsidR="0054250C">
        <w:rPr>
          <w:rFonts w:ascii="Arial" w:hAnsi="Arial" w:cs="Arial"/>
          <w:sz w:val="24"/>
          <w:szCs w:val="24"/>
        </w:rPr>
        <w:t xml:space="preserve"> </w:t>
      </w:r>
      <w:r w:rsidR="00A31E66" w:rsidRPr="009457AC">
        <w:rPr>
          <w:rFonts w:ascii="Arial" w:hAnsi="Arial" w:cs="Arial"/>
          <w:sz w:val="24"/>
          <w:szCs w:val="24"/>
        </w:rPr>
        <w:t>03.02.2014 №</w:t>
      </w:r>
      <w:r w:rsidR="0054250C">
        <w:rPr>
          <w:rFonts w:ascii="Arial" w:hAnsi="Arial" w:cs="Arial"/>
          <w:sz w:val="24"/>
          <w:szCs w:val="24"/>
        </w:rPr>
        <w:t xml:space="preserve"> </w:t>
      </w:r>
      <w:r w:rsidR="00A31E66" w:rsidRPr="009457AC">
        <w:rPr>
          <w:rFonts w:ascii="Arial" w:hAnsi="Arial" w:cs="Arial"/>
          <w:sz w:val="24"/>
          <w:szCs w:val="24"/>
        </w:rPr>
        <w:t xml:space="preserve">06  </w:t>
      </w:r>
      <w:r w:rsidRPr="009457AC">
        <w:rPr>
          <w:rFonts w:ascii="Arial" w:hAnsi="Arial" w:cs="Arial"/>
          <w:color w:val="000000" w:themeColor="text1"/>
          <w:sz w:val="24"/>
          <w:szCs w:val="24"/>
        </w:rPr>
        <w:t>«</w:t>
      </w:r>
      <w:r w:rsidR="00A31E66" w:rsidRPr="009457AC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9457AC">
        <w:rPr>
          <w:rFonts w:ascii="Arial" w:hAnsi="Arial" w:cs="Arial"/>
          <w:sz w:val="24"/>
          <w:szCs w:val="24"/>
        </w:rPr>
        <w:t>»</w:t>
      </w:r>
      <w:r w:rsidR="00BB3F79">
        <w:rPr>
          <w:rFonts w:ascii="Arial" w:hAnsi="Arial" w:cs="Arial"/>
          <w:sz w:val="24"/>
          <w:szCs w:val="24"/>
        </w:rPr>
        <w:t xml:space="preserve"> (в ред. Постановления № 14 от 07.02.2019) </w:t>
      </w:r>
      <w:r w:rsidRPr="009457AC">
        <w:rPr>
          <w:rFonts w:ascii="Arial" w:hAnsi="Arial" w:cs="Arial"/>
          <w:sz w:val="24"/>
          <w:szCs w:val="24"/>
        </w:rPr>
        <w:t>следующие изменения</w:t>
      </w:r>
      <w:r w:rsidR="00635BE6">
        <w:rPr>
          <w:rFonts w:ascii="Arial" w:hAnsi="Arial" w:cs="Arial"/>
          <w:sz w:val="24"/>
          <w:szCs w:val="24"/>
        </w:rPr>
        <w:t xml:space="preserve"> и дополнения</w:t>
      </w:r>
      <w:r w:rsidRPr="009457AC">
        <w:rPr>
          <w:rFonts w:ascii="Arial" w:hAnsi="Arial" w:cs="Arial"/>
          <w:sz w:val="24"/>
          <w:szCs w:val="24"/>
        </w:rPr>
        <w:t>:</w:t>
      </w:r>
    </w:p>
    <w:p w:rsidR="009D789F" w:rsidRDefault="00874910" w:rsidP="00346526">
      <w:pPr>
        <w:pStyle w:val="a4"/>
        <w:spacing w:after="0" w:line="240" w:lineRule="auto"/>
        <w:ind w:left="245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9D789F">
        <w:rPr>
          <w:sz w:val="24"/>
          <w:szCs w:val="24"/>
        </w:rPr>
        <w:t>. 2.7. изложить в следующей редакции:</w:t>
      </w:r>
    </w:p>
    <w:p w:rsidR="009D789F" w:rsidRDefault="009D789F" w:rsidP="009D789F">
      <w:pPr>
        <w:pStyle w:val="a4"/>
        <w:spacing w:after="0" w:line="240" w:lineRule="auto"/>
        <w:ind w:left="245" w:firstLine="0"/>
        <w:rPr>
          <w:sz w:val="24"/>
          <w:szCs w:val="24"/>
        </w:rPr>
      </w:pPr>
      <w:r>
        <w:rPr>
          <w:sz w:val="24"/>
          <w:szCs w:val="24"/>
        </w:rPr>
        <w:t>-исчерпывающий перечень документов, необходимых для предоставления муниципальной услуги (далее документы)</w:t>
      </w:r>
    </w:p>
    <w:p w:rsidR="009D789F" w:rsidRDefault="009D789F" w:rsidP="009D789F">
      <w:pPr>
        <w:pStyle w:val="a4"/>
        <w:spacing w:after="0" w:line="240" w:lineRule="auto"/>
        <w:ind w:left="245" w:firstLine="0"/>
        <w:rPr>
          <w:sz w:val="24"/>
          <w:szCs w:val="24"/>
        </w:rPr>
      </w:pPr>
      <w:r>
        <w:rPr>
          <w:sz w:val="24"/>
          <w:szCs w:val="24"/>
        </w:rPr>
        <w:t>а) заявление о переводе помещения;</w:t>
      </w:r>
    </w:p>
    <w:p w:rsidR="009D789F" w:rsidRDefault="009D789F" w:rsidP="009D789F">
      <w:pPr>
        <w:pStyle w:val="a4"/>
        <w:spacing w:after="0" w:line="240" w:lineRule="auto"/>
        <w:ind w:left="245" w:firstLine="0"/>
        <w:rPr>
          <w:sz w:val="24"/>
          <w:szCs w:val="24"/>
        </w:rPr>
      </w:pPr>
      <w:r>
        <w:rPr>
          <w:sz w:val="24"/>
          <w:szCs w:val="24"/>
        </w:rPr>
        <w:t>б)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9D789F" w:rsidRDefault="009D789F" w:rsidP="009D789F">
      <w:pPr>
        <w:pStyle w:val="a4"/>
        <w:spacing w:after="0" w:line="240" w:lineRule="auto"/>
        <w:ind w:left="245" w:firstLine="0"/>
        <w:rPr>
          <w:sz w:val="24"/>
          <w:szCs w:val="24"/>
        </w:rPr>
      </w:pPr>
      <w:r>
        <w:rPr>
          <w:sz w:val="24"/>
          <w:szCs w:val="24"/>
        </w:rPr>
        <w:t>в) план переводимого помещения с его техническим описанием ( в случае, если переводимое помещение является жилым, технический паспорт такого помещения);</w:t>
      </w:r>
    </w:p>
    <w:p w:rsidR="009D789F" w:rsidRDefault="009D789F" w:rsidP="009D789F">
      <w:pPr>
        <w:pStyle w:val="a4"/>
        <w:spacing w:after="0" w:line="240" w:lineRule="auto"/>
        <w:ind w:left="245" w:firstLine="0"/>
        <w:rPr>
          <w:sz w:val="24"/>
          <w:szCs w:val="24"/>
        </w:rPr>
      </w:pPr>
      <w:r>
        <w:rPr>
          <w:sz w:val="24"/>
          <w:szCs w:val="24"/>
        </w:rPr>
        <w:t>г) поэтажный план дома, в котором находится переводимое помещение;</w:t>
      </w:r>
    </w:p>
    <w:p w:rsidR="009D789F" w:rsidRDefault="009D789F" w:rsidP="009D789F">
      <w:pPr>
        <w:pStyle w:val="a4"/>
        <w:spacing w:after="0" w:line="240" w:lineRule="auto"/>
        <w:ind w:left="245" w:firstLine="0"/>
        <w:rPr>
          <w:sz w:val="24"/>
          <w:szCs w:val="24"/>
        </w:rPr>
      </w:pPr>
      <w:r>
        <w:rPr>
          <w:sz w:val="24"/>
          <w:szCs w:val="24"/>
        </w:rPr>
        <w:t xml:space="preserve">д) подготовленный и оформленный в установленном порядке проект переустройства и (или) перепланировки переводимого </w:t>
      </w:r>
      <w:r w:rsidR="00874910">
        <w:rPr>
          <w:sz w:val="24"/>
          <w:szCs w:val="24"/>
        </w:rPr>
        <w:t xml:space="preserve">помещении (в случае, </w:t>
      </w:r>
      <w:r w:rsidR="00874910">
        <w:rPr>
          <w:sz w:val="24"/>
          <w:szCs w:val="24"/>
        </w:rPr>
        <w:lastRenderedPageBreak/>
        <w:t>если переустройство и (или) перепланировка требуется для обеспечения использования такого помещения в качестве жилого или нежилого помещения);</w:t>
      </w:r>
    </w:p>
    <w:p w:rsidR="00874910" w:rsidRDefault="00874910" w:rsidP="009D789F">
      <w:pPr>
        <w:pStyle w:val="a4"/>
        <w:spacing w:after="0" w:line="240" w:lineRule="auto"/>
        <w:ind w:left="245" w:firstLine="0"/>
        <w:rPr>
          <w:sz w:val="24"/>
          <w:szCs w:val="24"/>
        </w:rPr>
      </w:pPr>
      <w:r>
        <w:rPr>
          <w:sz w:val="24"/>
          <w:szCs w:val="24"/>
        </w:rPr>
        <w:t>е)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874910" w:rsidRDefault="00874910" w:rsidP="009D789F">
      <w:pPr>
        <w:pStyle w:val="a4"/>
        <w:spacing w:after="0" w:line="240" w:lineRule="auto"/>
        <w:ind w:left="245" w:firstLine="0"/>
        <w:rPr>
          <w:sz w:val="24"/>
          <w:szCs w:val="24"/>
        </w:rPr>
      </w:pPr>
      <w:r>
        <w:rPr>
          <w:sz w:val="24"/>
          <w:szCs w:val="24"/>
        </w:rPr>
        <w:t>ж) согласие каждого собственника  всех помещений, примыкающих к переводимому помещению, на перевод каждого помещения в нежилое помещение.</w:t>
      </w:r>
    </w:p>
    <w:p w:rsidR="00287299" w:rsidRPr="009457AC" w:rsidRDefault="00287299" w:rsidP="009457AC">
      <w:pPr>
        <w:pStyle w:val="a4"/>
        <w:numPr>
          <w:ilvl w:val="0"/>
          <w:numId w:val="1"/>
        </w:numPr>
        <w:spacing w:after="0" w:line="240" w:lineRule="auto"/>
        <w:ind w:left="0" w:firstLine="245"/>
        <w:rPr>
          <w:sz w:val="24"/>
          <w:szCs w:val="24"/>
        </w:rPr>
      </w:pPr>
      <w:r w:rsidRPr="009457AC">
        <w:rPr>
          <w:sz w:val="24"/>
          <w:szCs w:val="24"/>
        </w:rPr>
        <w:t xml:space="preserve">Постановление вступает в силу после официального опубликования в </w:t>
      </w:r>
      <w:r w:rsidR="009457AC">
        <w:rPr>
          <w:sz w:val="24"/>
          <w:szCs w:val="24"/>
        </w:rPr>
        <w:t>п</w:t>
      </w:r>
      <w:r w:rsidRPr="009457AC">
        <w:rPr>
          <w:sz w:val="24"/>
          <w:szCs w:val="24"/>
        </w:rPr>
        <w:t>е</w:t>
      </w:r>
      <w:r w:rsidR="009457AC">
        <w:rPr>
          <w:sz w:val="24"/>
          <w:szCs w:val="24"/>
        </w:rPr>
        <w:t>чатном издании</w:t>
      </w:r>
      <w:r w:rsidRPr="009457AC">
        <w:rPr>
          <w:sz w:val="24"/>
          <w:szCs w:val="24"/>
        </w:rPr>
        <w:t xml:space="preserve"> «Мокрушинский Информационный бюллетень». </w:t>
      </w:r>
    </w:p>
    <w:p w:rsidR="00287299" w:rsidRPr="009457AC" w:rsidRDefault="00287299" w:rsidP="009457A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45"/>
        <w:rPr>
          <w:sz w:val="24"/>
          <w:szCs w:val="24"/>
        </w:rPr>
      </w:pPr>
      <w:r w:rsidRPr="009457AC">
        <w:rPr>
          <w:sz w:val="24"/>
          <w:szCs w:val="24"/>
        </w:rPr>
        <w:t xml:space="preserve"> Контроль за исполнением настоящего постановления возлагается на администрацию Мокрушинского сельсовета.</w:t>
      </w:r>
    </w:p>
    <w:p w:rsidR="00287299" w:rsidRPr="009457AC" w:rsidRDefault="00287299" w:rsidP="009457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4910" w:rsidRDefault="00874910" w:rsidP="009457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4910" w:rsidRDefault="00874910" w:rsidP="009457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4910" w:rsidRDefault="00874910" w:rsidP="009457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4910" w:rsidRDefault="00874910" w:rsidP="009457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57AC" w:rsidRDefault="00287299" w:rsidP="009457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57AC">
        <w:rPr>
          <w:rFonts w:ascii="Arial" w:hAnsi="Arial" w:cs="Arial"/>
          <w:sz w:val="24"/>
          <w:szCs w:val="24"/>
        </w:rPr>
        <w:t xml:space="preserve">Глава  </w:t>
      </w:r>
    </w:p>
    <w:p w:rsidR="00287299" w:rsidRDefault="009457AC" w:rsidP="009457AC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Мокрушинского сельсовета </w:t>
      </w:r>
      <w:r w:rsidR="00287299" w:rsidRPr="009457AC">
        <w:rPr>
          <w:rFonts w:ascii="Arial" w:hAnsi="Arial" w:cs="Arial"/>
          <w:sz w:val="24"/>
          <w:szCs w:val="24"/>
        </w:rPr>
        <w:t xml:space="preserve">                                            Г.П. Шваб </w:t>
      </w:r>
    </w:p>
    <w:p w:rsidR="00D94862" w:rsidRDefault="00D94862"/>
    <w:sectPr w:rsidR="00D94862" w:rsidSect="0049385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AD0" w:rsidRDefault="006F0AD0" w:rsidP="0049385C">
      <w:pPr>
        <w:spacing w:after="0" w:line="240" w:lineRule="auto"/>
      </w:pPr>
      <w:r>
        <w:separator/>
      </w:r>
    </w:p>
  </w:endnote>
  <w:endnote w:type="continuationSeparator" w:id="1">
    <w:p w:rsidR="006F0AD0" w:rsidRDefault="006F0AD0" w:rsidP="0049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1680"/>
      <w:docPartObj>
        <w:docPartGallery w:val="Номера страниц (внизу страницы)"/>
        <w:docPartUnique/>
      </w:docPartObj>
    </w:sdtPr>
    <w:sdtContent>
      <w:p w:rsidR="0049385C" w:rsidRDefault="00472ED8">
        <w:pPr>
          <w:pStyle w:val="a8"/>
          <w:jc w:val="right"/>
        </w:pPr>
        <w:fldSimple w:instr=" PAGE   \* MERGEFORMAT ">
          <w:r w:rsidR="00F876D7">
            <w:rPr>
              <w:noProof/>
            </w:rPr>
            <w:t>2</w:t>
          </w:r>
        </w:fldSimple>
      </w:p>
    </w:sdtContent>
  </w:sdt>
  <w:p w:rsidR="0049385C" w:rsidRDefault="004938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AD0" w:rsidRDefault="006F0AD0" w:rsidP="0049385C">
      <w:pPr>
        <w:spacing w:after="0" w:line="240" w:lineRule="auto"/>
      </w:pPr>
      <w:r>
        <w:separator/>
      </w:r>
    </w:p>
  </w:footnote>
  <w:footnote w:type="continuationSeparator" w:id="1">
    <w:p w:rsidR="006F0AD0" w:rsidRDefault="006F0AD0" w:rsidP="00493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B40F2"/>
    <w:multiLevelType w:val="hybridMultilevel"/>
    <w:tmpl w:val="2F6A6028"/>
    <w:lvl w:ilvl="0" w:tplc="A314BD5E">
      <w:start w:val="2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636"/>
    <w:rsid w:val="000661E7"/>
    <w:rsid w:val="00287299"/>
    <w:rsid w:val="00346526"/>
    <w:rsid w:val="00472ED8"/>
    <w:rsid w:val="0049385C"/>
    <w:rsid w:val="00534636"/>
    <w:rsid w:val="0054250C"/>
    <w:rsid w:val="00573B27"/>
    <w:rsid w:val="005F2AF8"/>
    <w:rsid w:val="00615E6C"/>
    <w:rsid w:val="00635BE6"/>
    <w:rsid w:val="006437DC"/>
    <w:rsid w:val="006657A0"/>
    <w:rsid w:val="006F0AD0"/>
    <w:rsid w:val="0076461C"/>
    <w:rsid w:val="00863139"/>
    <w:rsid w:val="00874910"/>
    <w:rsid w:val="009457AC"/>
    <w:rsid w:val="00992B58"/>
    <w:rsid w:val="009D789F"/>
    <w:rsid w:val="00A11867"/>
    <w:rsid w:val="00A15A0A"/>
    <w:rsid w:val="00A31E66"/>
    <w:rsid w:val="00A74BD8"/>
    <w:rsid w:val="00BB3F79"/>
    <w:rsid w:val="00CD1070"/>
    <w:rsid w:val="00D94862"/>
    <w:rsid w:val="00F02C02"/>
    <w:rsid w:val="00F47399"/>
    <w:rsid w:val="00F8267E"/>
    <w:rsid w:val="00F876D7"/>
    <w:rsid w:val="00FA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2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rmal (Web)"/>
    <w:basedOn w:val="a"/>
    <w:rsid w:val="002872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287299"/>
    <w:pPr>
      <w:spacing w:after="74" w:line="269" w:lineRule="auto"/>
      <w:ind w:left="720" w:hanging="10"/>
      <w:contextualSpacing/>
      <w:jc w:val="both"/>
    </w:pPr>
    <w:rPr>
      <w:rFonts w:ascii="Arial" w:eastAsia="Arial" w:hAnsi="Arial" w:cs="Arial"/>
      <w:color w:val="000000"/>
    </w:rPr>
  </w:style>
  <w:style w:type="character" w:styleId="a5">
    <w:name w:val="Hyperlink"/>
    <w:basedOn w:val="a0"/>
    <w:semiHidden/>
    <w:unhideWhenUsed/>
    <w:rsid w:val="009457AC"/>
    <w:rPr>
      <w:strike w:val="0"/>
      <w:dstrike w:val="0"/>
      <w:color w:val="0000FF"/>
      <w:u w:val="none"/>
      <w:effect w:val="none"/>
    </w:rPr>
  </w:style>
  <w:style w:type="paragraph" w:styleId="a6">
    <w:name w:val="header"/>
    <w:basedOn w:val="a"/>
    <w:link w:val="a7"/>
    <w:uiPriority w:val="99"/>
    <w:semiHidden/>
    <w:unhideWhenUsed/>
    <w:rsid w:val="0049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385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9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385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A1AA2-416B-40D6-BB4E-CE973033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qwerty</cp:lastModifiedBy>
  <cp:revision>17</cp:revision>
  <dcterms:created xsi:type="dcterms:W3CDTF">2019-02-05T09:22:00Z</dcterms:created>
  <dcterms:modified xsi:type="dcterms:W3CDTF">2019-10-31T03:49:00Z</dcterms:modified>
</cp:coreProperties>
</file>